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046D" w:rsidRPr="00AA52C5" w:rsidRDefault="0032046D" w:rsidP="00AA52C5">
      <w:pPr>
        <w:jc w:val="center"/>
        <w:outlineLvl w:val="0"/>
        <w:rPr>
          <w:rFonts w:ascii="Times New Roman" w:hAnsi="Times New Roman"/>
          <w:sz w:val="36"/>
          <w:szCs w:val="36"/>
          <w:u w:val="single"/>
        </w:rPr>
      </w:pPr>
      <w:r w:rsidRPr="00AA52C5">
        <w:rPr>
          <w:rFonts w:ascii="Times New Roman" w:hAnsi="Times New Roman"/>
          <w:sz w:val="36"/>
          <w:szCs w:val="36"/>
          <w:u w:val="single"/>
        </w:rPr>
        <w:t>Mateřská škola Hulice, okres Benešov</w:t>
      </w:r>
    </w:p>
    <w:p w:rsidR="0032046D" w:rsidRPr="00AA52C5" w:rsidRDefault="0032046D" w:rsidP="00AA52C5">
      <w:pPr>
        <w:jc w:val="center"/>
        <w:outlineLvl w:val="0"/>
        <w:rPr>
          <w:rFonts w:ascii="Times New Roman" w:hAnsi="Times New Roman"/>
          <w:sz w:val="36"/>
          <w:szCs w:val="36"/>
          <w:u w:val="single"/>
        </w:rPr>
      </w:pPr>
      <w:r w:rsidRPr="00AA52C5">
        <w:rPr>
          <w:rFonts w:ascii="Times New Roman" w:hAnsi="Times New Roman"/>
          <w:sz w:val="36"/>
          <w:szCs w:val="36"/>
          <w:u w:val="single"/>
        </w:rPr>
        <w:t>Hulice 102</w:t>
      </w:r>
    </w:p>
    <w:p w:rsidR="0032046D" w:rsidRDefault="0032046D" w:rsidP="00AA52C5">
      <w:pPr>
        <w:jc w:val="center"/>
        <w:outlineLvl w:val="0"/>
        <w:rPr>
          <w:rFonts w:ascii="Times New Roman" w:hAnsi="Times New Roman"/>
          <w:sz w:val="36"/>
          <w:szCs w:val="36"/>
          <w:u w:val="single"/>
        </w:rPr>
      </w:pPr>
      <w:r w:rsidRPr="00AA52C5">
        <w:rPr>
          <w:rFonts w:ascii="Times New Roman" w:hAnsi="Times New Roman"/>
          <w:sz w:val="36"/>
          <w:szCs w:val="36"/>
          <w:u w:val="single"/>
        </w:rPr>
        <w:t>257 63 Trhový Štěpánov</w:t>
      </w:r>
    </w:p>
    <w:p w:rsidR="0032046D" w:rsidRPr="00AA52C5" w:rsidRDefault="0032046D" w:rsidP="00AA52C5">
      <w:pPr>
        <w:jc w:val="center"/>
        <w:outlineLvl w:val="0"/>
        <w:rPr>
          <w:rFonts w:ascii="Times New Roman" w:hAnsi="Times New Roman"/>
          <w:sz w:val="36"/>
          <w:szCs w:val="36"/>
          <w:u w:val="single"/>
        </w:rPr>
      </w:pPr>
    </w:p>
    <w:p w:rsidR="0032046D" w:rsidRDefault="0032046D" w:rsidP="00AA52C5">
      <w:pPr>
        <w:jc w:val="center"/>
        <w:outlineLvl w:val="0"/>
        <w:rPr>
          <w:rFonts w:ascii="Times New Roman" w:hAnsi="Times New Roman"/>
          <w:b/>
          <w:sz w:val="40"/>
          <w:szCs w:val="40"/>
          <w:u w:val="single"/>
        </w:rPr>
      </w:pPr>
      <w:r w:rsidRPr="00AA52C5">
        <w:rPr>
          <w:rFonts w:ascii="Times New Roman" w:hAnsi="Times New Roman"/>
          <w:b/>
          <w:sz w:val="40"/>
          <w:szCs w:val="40"/>
          <w:u w:val="single"/>
        </w:rPr>
        <w:t>PROVOZNÍ ŘÁD V MATEŘSKÉ ŠKOLE</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 xml:space="preserve">č.j.                                     </w:t>
      </w:r>
      <w:r>
        <w:rPr>
          <w:rFonts w:ascii="Times New Roman" w:hAnsi="Times New Roman"/>
          <w:b/>
        </w:rPr>
        <w:t xml:space="preserve">                               9</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spisový znak                                                  1/8</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skartační znak                                               s5</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vypracovala:                                                 Irena Brožová</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seznámeni s provo</w:t>
      </w:r>
      <w:r>
        <w:rPr>
          <w:rFonts w:ascii="Times New Roman" w:hAnsi="Times New Roman"/>
          <w:b/>
        </w:rPr>
        <w:t>zním řádem dne:           31.8.2026</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 xml:space="preserve">směrnice nabývá platnosti dne:               </w:t>
      </w:r>
      <w:r>
        <w:rPr>
          <w:rFonts w:ascii="Times New Roman" w:hAnsi="Times New Roman"/>
          <w:b/>
        </w:rPr>
        <w:t xml:space="preserve">    1.9.2026</w:t>
      </w:r>
    </w:p>
    <w:p w:rsidR="0032046D" w:rsidRPr="00156219" w:rsidRDefault="0032046D" w:rsidP="00AA52C5">
      <w:pPr>
        <w:pBdr>
          <w:left w:val="single" w:sz="4" w:space="0" w:color="auto"/>
        </w:pBdr>
        <w:outlineLvl w:val="0"/>
        <w:rPr>
          <w:rFonts w:ascii="Times New Roman" w:hAnsi="Times New Roman"/>
          <w:b/>
        </w:rPr>
      </w:pPr>
      <w:r w:rsidRPr="00156219">
        <w:rPr>
          <w:rFonts w:ascii="Times New Roman" w:hAnsi="Times New Roman"/>
          <w:b/>
        </w:rPr>
        <w:t xml:space="preserve">směrnice nabývá účinnosti dne:             </w:t>
      </w:r>
      <w:r>
        <w:rPr>
          <w:rFonts w:ascii="Times New Roman" w:hAnsi="Times New Roman"/>
          <w:b/>
        </w:rPr>
        <w:t xml:space="preserve">    </w:t>
      </w:r>
      <w:r w:rsidRPr="00156219">
        <w:rPr>
          <w:rFonts w:ascii="Times New Roman" w:hAnsi="Times New Roman"/>
          <w:b/>
        </w:rPr>
        <w:t xml:space="preserve"> 1</w:t>
      </w:r>
      <w:r>
        <w:rPr>
          <w:rFonts w:ascii="Times New Roman" w:hAnsi="Times New Roman"/>
          <w:b/>
        </w:rPr>
        <w:t>.9.2026</w:t>
      </w:r>
    </w:p>
    <w:p w:rsidR="0032046D" w:rsidRDefault="0032046D" w:rsidP="00AA52C5">
      <w:pPr>
        <w:pBdr>
          <w:left w:val="single" w:sz="4" w:space="0" w:color="auto"/>
        </w:pBdr>
        <w:outlineLvl w:val="0"/>
        <w:rPr>
          <w:rFonts w:ascii="Times New Roman" w:hAnsi="Times New Roman"/>
          <w:b/>
        </w:rPr>
      </w:pPr>
      <w:r w:rsidRPr="00156219">
        <w:rPr>
          <w:rFonts w:ascii="Times New Roman" w:hAnsi="Times New Roman"/>
          <w:b/>
        </w:rPr>
        <w:t xml:space="preserve">směrnice zrušuje směrnici ze dne :        </w:t>
      </w:r>
      <w:r>
        <w:rPr>
          <w:rFonts w:ascii="Times New Roman" w:hAnsi="Times New Roman"/>
          <w:b/>
        </w:rPr>
        <w:t xml:space="preserve">   </w:t>
      </w:r>
      <w:r w:rsidRPr="00156219">
        <w:rPr>
          <w:rFonts w:ascii="Times New Roman" w:hAnsi="Times New Roman"/>
          <w:b/>
        </w:rPr>
        <w:t xml:space="preserve"> </w:t>
      </w:r>
      <w:r>
        <w:rPr>
          <w:rFonts w:ascii="Times New Roman" w:hAnsi="Times New Roman"/>
          <w:b/>
        </w:rPr>
        <w:t>31.8.2024</w:t>
      </w:r>
    </w:p>
    <w:p w:rsidR="0032046D" w:rsidRPr="00156219" w:rsidRDefault="0032046D" w:rsidP="00AA52C5">
      <w:pPr>
        <w:pBdr>
          <w:left w:val="single" w:sz="4" w:space="0" w:color="auto"/>
        </w:pBdr>
        <w:outlineLvl w:val="0"/>
        <w:rPr>
          <w:rFonts w:ascii="Times New Roman" w:hAnsi="Times New Roman"/>
          <w:b/>
          <w:u w:val="single"/>
        </w:rPr>
      </w:pPr>
    </w:p>
    <w:p w:rsidR="0032046D" w:rsidRPr="00AA52C5" w:rsidRDefault="0032046D" w:rsidP="00833A86">
      <w:pPr>
        <w:pStyle w:val="Odstavecseseznamem"/>
        <w:numPr>
          <w:ilvl w:val="0"/>
          <w:numId w:val="1"/>
        </w:numPr>
        <w:rPr>
          <w:rFonts w:ascii="Times New Roman" w:hAnsi="Times New Roman"/>
          <w:b/>
          <w:sz w:val="24"/>
          <w:szCs w:val="24"/>
        </w:rPr>
      </w:pPr>
      <w:r w:rsidRPr="00AA52C5">
        <w:rPr>
          <w:rFonts w:ascii="Times New Roman" w:hAnsi="Times New Roman"/>
          <w:b/>
          <w:sz w:val="24"/>
          <w:szCs w:val="24"/>
        </w:rPr>
        <w:t>Provoz MŠ je od 6.30h do 15.30h</w:t>
      </w:r>
    </w:p>
    <w:p w:rsidR="0032046D" w:rsidRPr="00AA52C5" w:rsidRDefault="0032046D" w:rsidP="00833A86">
      <w:pPr>
        <w:pStyle w:val="Odstavecseseznamem"/>
        <w:numPr>
          <w:ilvl w:val="0"/>
          <w:numId w:val="1"/>
        </w:numPr>
        <w:rPr>
          <w:rFonts w:ascii="Times New Roman" w:hAnsi="Times New Roman"/>
          <w:sz w:val="24"/>
          <w:szCs w:val="24"/>
        </w:rPr>
      </w:pPr>
      <w:r w:rsidRPr="00AA52C5">
        <w:rPr>
          <w:rFonts w:ascii="Times New Roman" w:hAnsi="Times New Roman"/>
          <w:sz w:val="24"/>
          <w:szCs w:val="24"/>
        </w:rPr>
        <w:t xml:space="preserve">Děti do MŠ </w:t>
      </w:r>
      <w:r>
        <w:rPr>
          <w:rFonts w:ascii="Times New Roman" w:hAnsi="Times New Roman"/>
          <w:b/>
          <w:sz w:val="24"/>
          <w:szCs w:val="24"/>
        </w:rPr>
        <w:t xml:space="preserve">přichází od 6.30h do 8.15 </w:t>
      </w:r>
      <w:r w:rsidRPr="00AA52C5">
        <w:rPr>
          <w:rFonts w:ascii="Times New Roman" w:hAnsi="Times New Roman"/>
          <w:b/>
          <w:sz w:val="24"/>
          <w:szCs w:val="24"/>
        </w:rPr>
        <w:t>h,</w:t>
      </w:r>
      <w:r w:rsidRPr="00AA52C5">
        <w:rPr>
          <w:rFonts w:ascii="Times New Roman" w:hAnsi="Times New Roman"/>
          <w:sz w:val="24"/>
          <w:szCs w:val="24"/>
        </w:rPr>
        <w:t xml:space="preserve"> poté se budova MŠ z bezpečnostních důvodů zamyká.</w:t>
      </w:r>
    </w:p>
    <w:p w:rsidR="0032046D" w:rsidRPr="00AA52C5" w:rsidRDefault="0032046D" w:rsidP="00833A86">
      <w:pPr>
        <w:pStyle w:val="Odstavecseseznamem"/>
        <w:numPr>
          <w:ilvl w:val="0"/>
          <w:numId w:val="1"/>
        </w:numPr>
        <w:rPr>
          <w:rFonts w:ascii="Times New Roman" w:hAnsi="Times New Roman"/>
          <w:sz w:val="24"/>
          <w:szCs w:val="24"/>
        </w:rPr>
      </w:pPr>
      <w:r w:rsidRPr="00AA52C5">
        <w:rPr>
          <w:rFonts w:ascii="Times New Roman" w:hAnsi="Times New Roman"/>
          <w:sz w:val="24"/>
          <w:szCs w:val="24"/>
        </w:rPr>
        <w:t xml:space="preserve">Rodič je povinen </w:t>
      </w:r>
      <w:r w:rsidRPr="00AA52C5">
        <w:rPr>
          <w:rFonts w:ascii="Times New Roman" w:hAnsi="Times New Roman"/>
          <w:b/>
          <w:sz w:val="24"/>
          <w:szCs w:val="24"/>
        </w:rPr>
        <w:t>předat dítě osobně paní učitelce</w:t>
      </w:r>
      <w:r w:rsidRPr="00AA52C5">
        <w:rPr>
          <w:rFonts w:ascii="Times New Roman" w:hAnsi="Times New Roman"/>
          <w:sz w:val="24"/>
          <w:szCs w:val="24"/>
        </w:rPr>
        <w:t>, rodič odchází z MŠ až po předání dítěte.</w:t>
      </w:r>
    </w:p>
    <w:p w:rsidR="0032046D" w:rsidRPr="00AA52C5" w:rsidRDefault="0032046D" w:rsidP="00872872">
      <w:pPr>
        <w:pStyle w:val="Odstavecseseznamem"/>
        <w:numPr>
          <w:ilvl w:val="0"/>
          <w:numId w:val="1"/>
        </w:numPr>
        <w:rPr>
          <w:rFonts w:ascii="Times New Roman" w:hAnsi="Times New Roman"/>
          <w:sz w:val="24"/>
          <w:szCs w:val="24"/>
        </w:rPr>
      </w:pPr>
      <w:r w:rsidRPr="00AA52C5">
        <w:rPr>
          <w:rFonts w:ascii="Times New Roman" w:hAnsi="Times New Roman"/>
          <w:b/>
          <w:sz w:val="24"/>
          <w:szCs w:val="24"/>
        </w:rPr>
        <w:t>Vyzvedávat děti</w:t>
      </w:r>
      <w:r w:rsidRPr="00AA52C5">
        <w:rPr>
          <w:rFonts w:ascii="Times New Roman" w:hAnsi="Times New Roman"/>
          <w:sz w:val="24"/>
          <w:szCs w:val="24"/>
        </w:rPr>
        <w:t xml:space="preserve"> z MŠ je možné při dopolední docházce mezi </w:t>
      </w:r>
      <w:r>
        <w:rPr>
          <w:rFonts w:ascii="Times New Roman" w:hAnsi="Times New Roman"/>
          <w:b/>
          <w:sz w:val="24"/>
          <w:szCs w:val="24"/>
        </w:rPr>
        <w:t>12.00</w:t>
      </w:r>
      <w:r w:rsidRPr="00AA52C5">
        <w:rPr>
          <w:rFonts w:ascii="Times New Roman" w:hAnsi="Times New Roman"/>
          <w:b/>
          <w:sz w:val="24"/>
          <w:szCs w:val="24"/>
        </w:rPr>
        <w:t xml:space="preserve"> a 12.30h</w:t>
      </w:r>
      <w:r w:rsidRPr="00AA52C5">
        <w:rPr>
          <w:rFonts w:ascii="Times New Roman" w:hAnsi="Times New Roman"/>
          <w:sz w:val="24"/>
          <w:szCs w:val="24"/>
        </w:rPr>
        <w:t xml:space="preserve">, při celodenní docházce mezi </w:t>
      </w:r>
      <w:r>
        <w:rPr>
          <w:rFonts w:ascii="Times New Roman" w:hAnsi="Times New Roman"/>
          <w:b/>
          <w:sz w:val="24"/>
          <w:szCs w:val="24"/>
        </w:rPr>
        <w:t>14.15</w:t>
      </w:r>
      <w:r w:rsidRPr="00AA52C5">
        <w:rPr>
          <w:rFonts w:ascii="Times New Roman" w:hAnsi="Times New Roman"/>
          <w:b/>
          <w:sz w:val="24"/>
          <w:szCs w:val="24"/>
        </w:rPr>
        <w:t xml:space="preserve"> až 15.30h</w:t>
      </w:r>
      <w:r w:rsidRPr="00AA52C5">
        <w:rPr>
          <w:rFonts w:ascii="Times New Roman" w:hAnsi="Times New Roman"/>
          <w:sz w:val="24"/>
          <w:szCs w:val="24"/>
        </w:rPr>
        <w:t xml:space="preserve">. V případě potřeby je možná individuální domluva s učitelkami. </w:t>
      </w:r>
    </w:p>
    <w:p w:rsidR="0032046D" w:rsidRPr="00AA52C5" w:rsidRDefault="0032046D" w:rsidP="00833A86">
      <w:pPr>
        <w:pStyle w:val="Odstavecseseznamem"/>
        <w:numPr>
          <w:ilvl w:val="0"/>
          <w:numId w:val="1"/>
        </w:numPr>
        <w:rPr>
          <w:rFonts w:ascii="Times New Roman" w:hAnsi="Times New Roman"/>
          <w:sz w:val="24"/>
          <w:szCs w:val="24"/>
        </w:rPr>
      </w:pPr>
      <w:r w:rsidRPr="00AA52C5">
        <w:rPr>
          <w:rFonts w:ascii="Times New Roman" w:hAnsi="Times New Roman"/>
          <w:sz w:val="24"/>
          <w:szCs w:val="24"/>
        </w:rPr>
        <w:t>Rodiče mohou k vyzvedávání dětí z MŠ pověřit jinou osobu a to písemnou formou po domluvě s paní ředitelkou.</w:t>
      </w:r>
    </w:p>
    <w:p w:rsidR="0032046D" w:rsidRPr="00AA52C5" w:rsidRDefault="0032046D" w:rsidP="00872872">
      <w:pPr>
        <w:pStyle w:val="Odstavecseseznamem"/>
        <w:numPr>
          <w:ilvl w:val="0"/>
          <w:numId w:val="1"/>
        </w:numPr>
        <w:rPr>
          <w:rFonts w:ascii="Times New Roman" w:hAnsi="Times New Roman"/>
          <w:sz w:val="24"/>
          <w:szCs w:val="24"/>
        </w:rPr>
      </w:pPr>
      <w:r w:rsidRPr="00AA52C5">
        <w:rPr>
          <w:rFonts w:ascii="Times New Roman" w:hAnsi="Times New Roman"/>
          <w:sz w:val="24"/>
          <w:szCs w:val="24"/>
        </w:rPr>
        <w:t xml:space="preserve">Rodiče jsou povinni oznámit předem známou nepřítomnost dítěte a to co nejdříve. V případě nepřítomnosti nečekané, jsou rodiče povinni tuto absenci ohlásit nejlépe do 8.00 hodin. </w:t>
      </w:r>
    </w:p>
    <w:p w:rsidR="0032046D" w:rsidRPr="00AA52C5" w:rsidRDefault="0032046D" w:rsidP="008961E5">
      <w:pPr>
        <w:pStyle w:val="Odstavecseseznamem"/>
        <w:numPr>
          <w:ilvl w:val="0"/>
          <w:numId w:val="1"/>
        </w:numPr>
        <w:rPr>
          <w:rFonts w:ascii="Times New Roman" w:hAnsi="Times New Roman"/>
          <w:sz w:val="24"/>
          <w:szCs w:val="24"/>
        </w:rPr>
      </w:pPr>
      <w:r w:rsidRPr="00AA52C5">
        <w:rPr>
          <w:rFonts w:ascii="Times New Roman" w:hAnsi="Times New Roman"/>
          <w:sz w:val="24"/>
          <w:szCs w:val="24"/>
        </w:rPr>
        <w:t>Naše mateřská škola je jednotřídní a dochází sem děti ve věku zpravidla od 3 do 7 let.</w:t>
      </w:r>
    </w:p>
    <w:p w:rsidR="0032046D" w:rsidRPr="00AA52C5" w:rsidRDefault="0032046D" w:rsidP="00833A86">
      <w:pPr>
        <w:pStyle w:val="Odstavecseseznamem"/>
        <w:numPr>
          <w:ilvl w:val="0"/>
          <w:numId w:val="1"/>
        </w:numPr>
        <w:rPr>
          <w:rFonts w:ascii="Times New Roman" w:hAnsi="Times New Roman"/>
          <w:sz w:val="24"/>
          <w:szCs w:val="24"/>
        </w:rPr>
      </w:pPr>
      <w:r w:rsidRPr="00AA52C5">
        <w:rPr>
          <w:rFonts w:ascii="Times New Roman" w:hAnsi="Times New Roman"/>
          <w:sz w:val="24"/>
          <w:szCs w:val="24"/>
        </w:rPr>
        <w:t xml:space="preserve">Do kolektivu MŠ mohou docházet </w:t>
      </w:r>
      <w:r w:rsidRPr="00AA52C5">
        <w:rPr>
          <w:rFonts w:ascii="Times New Roman" w:hAnsi="Times New Roman"/>
          <w:b/>
          <w:sz w:val="24"/>
          <w:szCs w:val="24"/>
        </w:rPr>
        <w:t>jen zcela zdravé děti</w:t>
      </w:r>
      <w:r w:rsidRPr="00AA52C5">
        <w:rPr>
          <w:rFonts w:ascii="Times New Roman" w:hAnsi="Times New Roman"/>
          <w:sz w:val="24"/>
          <w:szCs w:val="24"/>
        </w:rPr>
        <w:t>. Paní učitelky mají v zájmu zachování zdraví ostatních dětí právo nepřijmout do MŠ dítě s nachlazením či jiným onemocněním.</w:t>
      </w:r>
    </w:p>
    <w:p w:rsidR="0032046D" w:rsidRDefault="0032046D" w:rsidP="00DD36A7">
      <w:pPr>
        <w:ind w:left="900"/>
        <w:rPr>
          <w:b/>
        </w:rPr>
      </w:pPr>
      <w:r>
        <w:rPr>
          <w:rFonts w:ascii="Times New Roman" w:hAnsi="Times New Roman"/>
          <w:sz w:val="24"/>
          <w:szCs w:val="24"/>
        </w:rPr>
        <w:t xml:space="preserve">     9. </w:t>
      </w:r>
      <w:r w:rsidRPr="00AA52C5">
        <w:rPr>
          <w:rFonts w:ascii="Times New Roman" w:hAnsi="Times New Roman"/>
          <w:sz w:val="24"/>
          <w:szCs w:val="24"/>
        </w:rPr>
        <w:t>Rodiče hlásí paní ředitelce veškeré změny v oso</w:t>
      </w:r>
      <w:r>
        <w:rPr>
          <w:rFonts w:ascii="Times New Roman" w:hAnsi="Times New Roman"/>
          <w:sz w:val="24"/>
          <w:szCs w:val="24"/>
        </w:rPr>
        <w:t xml:space="preserve">bních datech, změny telefonních </w:t>
      </w:r>
      <w:r w:rsidRPr="00AA52C5">
        <w:rPr>
          <w:rFonts w:ascii="Times New Roman" w:hAnsi="Times New Roman"/>
          <w:sz w:val="24"/>
          <w:szCs w:val="24"/>
        </w:rPr>
        <w:t>čísel, změnu pojišťovny a jiné.</w:t>
      </w:r>
      <w:r w:rsidRPr="00AA52C5">
        <w:rPr>
          <w:b/>
        </w:rPr>
        <w:t xml:space="preserve"> </w:t>
      </w:r>
    </w:p>
    <w:p w:rsidR="0032046D" w:rsidRPr="00156219" w:rsidRDefault="0032046D" w:rsidP="00DD36A7">
      <w:pPr>
        <w:pStyle w:val="Odstavecseseznamem"/>
        <w:rPr>
          <w:rFonts w:ascii="Times New Roman" w:hAnsi="Times New Roman"/>
          <w:sz w:val="24"/>
          <w:szCs w:val="24"/>
          <w:u w:val="single"/>
        </w:rPr>
      </w:pPr>
      <w:r w:rsidRPr="00156219">
        <w:rPr>
          <w:rFonts w:ascii="Times New Roman" w:hAnsi="Times New Roman"/>
          <w:sz w:val="24"/>
          <w:szCs w:val="24"/>
          <w:u w:val="single"/>
        </w:rPr>
        <w:t>10. Povinné předškolní vzdělávání:</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Od počátku roku, který následuje po dni, kdy dítě dosáhne </w:t>
      </w:r>
      <w:r>
        <w:rPr>
          <w:rFonts w:ascii="Times New Roman" w:hAnsi="Times New Roman"/>
          <w:sz w:val="24"/>
          <w:szCs w:val="24"/>
        </w:rPr>
        <w:t xml:space="preserve">pátého roku věku, do zahájení  </w:t>
      </w:r>
      <w:r w:rsidRPr="00DD36A7">
        <w:rPr>
          <w:rFonts w:ascii="Times New Roman" w:hAnsi="Times New Roman"/>
          <w:sz w:val="24"/>
          <w:szCs w:val="24"/>
        </w:rPr>
        <w:t>povinné školní docházky, je předškolní vzdělávání povinné</w:t>
      </w:r>
      <w:r>
        <w:rPr>
          <w:rFonts w:ascii="Times New Roman" w:hAnsi="Times New Roman"/>
          <w:sz w:val="24"/>
          <w:szCs w:val="24"/>
        </w:rPr>
        <w:t>.</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Povinné předškolní vzdělávání má formu pravidelné denní docházky v pracovních dnech: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v mateřské škole zapsané v rejst</w:t>
      </w:r>
      <w:r>
        <w:rPr>
          <w:rFonts w:ascii="Times New Roman" w:hAnsi="Times New Roman"/>
          <w:sz w:val="24"/>
          <w:szCs w:val="24"/>
        </w:rPr>
        <w:t>říku škol a školských zařízení</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p</w:t>
      </w:r>
      <w:r>
        <w:rPr>
          <w:rFonts w:ascii="Times New Roman" w:hAnsi="Times New Roman"/>
          <w:sz w:val="24"/>
          <w:szCs w:val="24"/>
        </w:rPr>
        <w:t>o dobu 4 souvislých hodin denně</w:t>
      </w:r>
      <w:r w:rsidRPr="00DD36A7">
        <w:rPr>
          <w:rFonts w:ascii="Times New Roman" w:hAnsi="Times New Roman"/>
          <w:sz w:val="24"/>
          <w:szCs w:val="24"/>
        </w:rPr>
        <w:t xml:space="preserve">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povinnou dobu vzdělávání stanovuji v naší mateřské škole v čase </w:t>
      </w:r>
      <w:r>
        <w:rPr>
          <w:rFonts w:ascii="Times New Roman" w:hAnsi="Times New Roman"/>
          <w:sz w:val="24"/>
          <w:szCs w:val="24"/>
        </w:rPr>
        <w:t>od 8,00 – 12,00 hodin</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 povinné předškolní vzdělávání není povinné v době prázdnin</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Povinné předškolní vzdělávání trvá případně i ve školním roce, pro který byl dítěti povolen odklad povinné školní docházky a je ukončeno až začátkem plnění povinné školní docházky. </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u w:val="single"/>
        </w:rPr>
      </w:pPr>
      <w:r w:rsidRPr="00DD36A7">
        <w:rPr>
          <w:rFonts w:ascii="Times New Roman" w:hAnsi="Times New Roman"/>
          <w:sz w:val="24"/>
          <w:szCs w:val="24"/>
          <w:u w:val="single"/>
        </w:rPr>
        <w:t>Podmínky omlouvání dětí plnících povinné předškolní vzdělávání:</w:t>
      </w:r>
    </w:p>
    <w:p w:rsidR="0032046D" w:rsidRPr="00DD36A7" w:rsidRDefault="0032046D" w:rsidP="00DD36A7">
      <w:pPr>
        <w:pStyle w:val="Odstavecseseznamem"/>
        <w:rPr>
          <w:rFonts w:ascii="Times New Roman" w:hAnsi="Times New Roman"/>
          <w:sz w:val="24"/>
          <w:szCs w:val="24"/>
          <w:u w:val="single"/>
        </w:rPr>
      </w:pP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Zákonní zástupci jsou povinni oznámit mateřské škole důvody absence předem.</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V případě nenadálé absence zákonní zástupci doloží důvod nepřítomnosti. </w:t>
      </w: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Ředitelka mateřské školy je oprávněna v souladu s novelou školského zákona § 34a odst.4  požadovat doložení důvodů nepřítomnosti dítěte nejpozději do 3 kalendářních dnů od počátku nepřítomnosti dítěte, a to elektronicky nebo telefonem. Po opakujících se absencích si může ředitelka vyžádat od zákonných zástupců písemné vyjádření o důvodech absence dítěte.</w:t>
      </w:r>
    </w:p>
    <w:p w:rsidR="0032046D" w:rsidRPr="00DD36A7" w:rsidRDefault="0032046D" w:rsidP="00DD36A7">
      <w:pPr>
        <w:pStyle w:val="Odstavecseseznamem"/>
        <w:rPr>
          <w:rFonts w:ascii="Times New Roman" w:hAnsi="Times New Roman"/>
          <w:sz w:val="24"/>
          <w:szCs w:val="24"/>
        </w:rPr>
      </w:pPr>
    </w:p>
    <w:p w:rsidR="0032046D" w:rsidRPr="00156219" w:rsidRDefault="0032046D" w:rsidP="00DD36A7">
      <w:pPr>
        <w:pStyle w:val="Odstavecseseznamem"/>
        <w:rPr>
          <w:rFonts w:ascii="Times New Roman" w:hAnsi="Times New Roman"/>
          <w:sz w:val="24"/>
          <w:szCs w:val="24"/>
          <w:u w:val="single"/>
        </w:rPr>
      </w:pPr>
      <w:r w:rsidRPr="00156219">
        <w:rPr>
          <w:rFonts w:ascii="Times New Roman" w:hAnsi="Times New Roman"/>
          <w:sz w:val="24"/>
          <w:szCs w:val="24"/>
          <w:u w:val="single"/>
        </w:rPr>
        <w:t>11. Úplata za předškolní vzdělávání:</w:t>
      </w:r>
    </w:p>
    <w:p w:rsidR="0032046D" w:rsidRPr="00DD36A7" w:rsidRDefault="0032046D" w:rsidP="00DD36A7">
      <w:pPr>
        <w:pStyle w:val="Odstavecseseznamem"/>
        <w:rPr>
          <w:rFonts w:ascii="Times New Roman" w:hAnsi="Times New Roman"/>
          <w:sz w:val="24"/>
          <w:szCs w:val="24"/>
        </w:rPr>
      </w:pPr>
      <w:r>
        <w:rPr>
          <w:rFonts w:ascii="Times New Roman" w:hAnsi="Times New Roman"/>
          <w:sz w:val="24"/>
          <w:szCs w:val="24"/>
        </w:rPr>
        <w:t xml:space="preserve">- </w:t>
      </w:r>
      <w:r w:rsidRPr="00DD36A7">
        <w:rPr>
          <w:rFonts w:ascii="Times New Roman" w:hAnsi="Times New Roman"/>
          <w:sz w:val="24"/>
          <w:szCs w:val="24"/>
        </w:rPr>
        <w:t>úplata se pro příslušný školní rok stanoví pro všechny děti v mateřské škole ve stejné výši. V naší mateřské škole je v</w:t>
      </w:r>
      <w:r>
        <w:rPr>
          <w:rFonts w:ascii="Times New Roman" w:hAnsi="Times New Roman"/>
          <w:sz w:val="24"/>
          <w:szCs w:val="24"/>
        </w:rPr>
        <w:t>ýše úplaty od školního roku 2024/2025 stanovena – 4</w:t>
      </w:r>
      <w:r w:rsidRPr="00DD36A7">
        <w:rPr>
          <w:rFonts w:ascii="Times New Roman" w:hAnsi="Times New Roman"/>
          <w:sz w:val="24"/>
          <w:szCs w:val="24"/>
        </w:rPr>
        <w:t>00</w:t>
      </w:r>
      <w:r>
        <w:rPr>
          <w:rFonts w:ascii="Times New Roman" w:hAnsi="Times New Roman"/>
          <w:sz w:val="24"/>
          <w:szCs w:val="24"/>
        </w:rPr>
        <w:t>,- Kč měsíčně, usnesením zřizovatele</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v případě omezení nebo přerušení provozu mateřské školy po dobu delší než</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5  vyučovacích dnů, bude stanovena výše úplaty poměrně k plné výši úpla</w:t>
      </w:r>
      <w:r>
        <w:rPr>
          <w:rFonts w:ascii="Times New Roman" w:hAnsi="Times New Roman"/>
          <w:sz w:val="24"/>
          <w:szCs w:val="24"/>
        </w:rPr>
        <w:t>ty</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v době přerušení provozu mateřské školy době letních prázdnin, bude úplata</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za  předškolní vzdělávání prominuta</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děti plnící povinné předškolní vzdělávání úplatu za vzdělávání neplatí</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 úplata za příslušný kalendářní rok je splatná do patnáctého dne následujícího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kalendářního měsíce</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  v případě absence dítěte se úplata nevrací</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  ředitelka mateřské školy může po předchozím písemném upozornění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zákonnému  zástupci dítěte rozhodnout o ukončení předškolního vzdělávání,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jestliže zákonný zástupce opakovaně neuhradí úplatu za vzdělávání v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mateřské škole  nebo úplatu za školní stravování ve stanoveném termínu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a nedohodne  s ředitelkou jiný termín úhrady</w:t>
      </w:r>
    </w:p>
    <w:p w:rsidR="0032046D" w:rsidRDefault="0032046D" w:rsidP="00DD36A7">
      <w:pPr>
        <w:pStyle w:val="Odstavecseseznamem"/>
        <w:rPr>
          <w:rFonts w:ascii="Times New Roman" w:hAnsi="Times New Roman"/>
          <w:sz w:val="24"/>
          <w:szCs w:val="24"/>
        </w:rPr>
      </w:pPr>
    </w:p>
    <w:p w:rsidR="0032046D" w:rsidRDefault="0032046D" w:rsidP="00DD6CE5">
      <w:pPr>
        <w:pStyle w:val="Odstavecseseznamem"/>
        <w:rPr>
          <w:rFonts w:ascii="Times New Roman" w:hAnsi="Times New Roman"/>
          <w:sz w:val="24"/>
          <w:szCs w:val="24"/>
          <w:u w:val="single"/>
        </w:rPr>
      </w:pPr>
      <w:r w:rsidRPr="00156219">
        <w:rPr>
          <w:rFonts w:ascii="Times New Roman" w:hAnsi="Times New Roman"/>
          <w:sz w:val="24"/>
          <w:szCs w:val="24"/>
          <w:u w:val="single"/>
        </w:rPr>
        <w:t>12. Snížení nebo prominutí úplaty</w:t>
      </w:r>
    </w:p>
    <w:p w:rsidR="0032046D" w:rsidRPr="00DD6CE5" w:rsidRDefault="0032046D" w:rsidP="00DD6CE5">
      <w:pPr>
        <w:pStyle w:val="Odstavecseseznamem"/>
        <w:ind w:left="0"/>
        <w:rPr>
          <w:rFonts w:ascii="Times New Roman" w:hAnsi="Times New Roman"/>
          <w:sz w:val="24"/>
          <w:szCs w:val="24"/>
          <w:u w:val="single"/>
        </w:rPr>
      </w:pPr>
      <w:r w:rsidRPr="00DD36A7">
        <w:rPr>
          <w:rFonts w:ascii="Times New Roman" w:hAnsi="Times New Roman"/>
          <w:sz w:val="24"/>
          <w:szCs w:val="24"/>
        </w:rPr>
        <w:t xml:space="preserve"> Osvobozen od úplaty je :</w:t>
      </w:r>
    </w:p>
    <w:p w:rsidR="0032046D" w:rsidRPr="00DD6CE5" w:rsidRDefault="0032046D" w:rsidP="00DD6CE5">
      <w:pPr>
        <w:rPr>
          <w:rFonts w:ascii="Times New Roman" w:hAnsi="Times New Roman"/>
          <w:sz w:val="24"/>
          <w:szCs w:val="24"/>
        </w:rPr>
      </w:pPr>
      <w:r w:rsidRPr="00DD6CE5">
        <w:rPr>
          <w:rFonts w:ascii="Times New Roman" w:hAnsi="Times New Roman"/>
          <w:sz w:val="24"/>
          <w:szCs w:val="24"/>
        </w:rPr>
        <w:t>a) zákonný zástupce dítěte, který je příjemcem dávky státní sociální pomoci, jejíž součástí je složka na živobytí, nebo členem domácnosti tohoto příjemce podle zákona o dávce státní sociální pomoci,</w:t>
      </w:r>
    </w:p>
    <w:p w:rsidR="0032046D" w:rsidRPr="00DD6CE5" w:rsidRDefault="0032046D" w:rsidP="00DD6CE5">
      <w:pPr>
        <w:rPr>
          <w:rFonts w:ascii="Times New Roman" w:hAnsi="Times New Roman"/>
          <w:sz w:val="24"/>
          <w:szCs w:val="24"/>
        </w:rPr>
      </w:pPr>
      <w:r w:rsidRPr="00DD6CE5">
        <w:rPr>
          <w:rFonts w:ascii="Times New Roman" w:hAnsi="Times New Roman"/>
          <w:sz w:val="24"/>
          <w:szCs w:val="24"/>
        </w:rPr>
        <w:t>b) zákonný zástupce nezaopatřeného dítěte, pokud tomuto dítěti náleží zvýšení příspěvku na péči podle zákona o sociálních službách nebo je příjemcem dávky státní sociální pomoci, jejíž součástí je bonus na dítě, nebo členem domácnosti tohoto příjemce podle zákona o dávce státní sociální pomoci,</w:t>
      </w:r>
    </w:p>
    <w:p w:rsidR="0032046D" w:rsidRPr="00DD6CE5" w:rsidRDefault="0032046D" w:rsidP="00DD6CE5">
      <w:pPr>
        <w:rPr>
          <w:rFonts w:ascii="Times New Roman" w:hAnsi="Times New Roman"/>
          <w:sz w:val="24"/>
          <w:szCs w:val="24"/>
        </w:rPr>
      </w:pPr>
      <w:r w:rsidRPr="00DD6CE5">
        <w:rPr>
          <w:rFonts w:ascii="Times New Roman" w:hAnsi="Times New Roman"/>
          <w:sz w:val="24"/>
          <w:szCs w:val="24"/>
        </w:rPr>
        <w:t>c) rodič, kterému náleží zvýšení příspěvku na péči podle zákona o sociálních službách z důvodu péče o nezaopatřené dítě, nebo</w:t>
      </w:r>
    </w:p>
    <w:p w:rsidR="0032046D" w:rsidRPr="00DD6CE5" w:rsidRDefault="0032046D" w:rsidP="00DD6CE5">
      <w:pPr>
        <w:rPr>
          <w:rFonts w:ascii="Times New Roman" w:hAnsi="Times New Roman"/>
          <w:sz w:val="24"/>
          <w:szCs w:val="24"/>
        </w:rPr>
      </w:pPr>
      <w:r w:rsidRPr="00DD6CE5">
        <w:rPr>
          <w:rFonts w:ascii="Times New Roman" w:hAnsi="Times New Roman"/>
          <w:sz w:val="24"/>
          <w:szCs w:val="24"/>
        </w:rPr>
        <w:t>d) fyzická osoba, která o dítě osobně pečuje a z důvodu péče o toto dítě pobírá dávky pěstounské péče podle zákona o sociálně-právní ochraně dětí,</w:t>
      </w:r>
      <w:r>
        <w:rPr>
          <w:rFonts w:ascii="Times New Roman" w:hAnsi="Times New Roman"/>
          <w:sz w:val="24"/>
          <w:szCs w:val="24"/>
        </w:rPr>
        <w:t xml:space="preserve"> </w:t>
      </w:r>
      <w:r w:rsidRPr="00DD6CE5">
        <w:rPr>
          <w:rFonts w:ascii="Times New Roman" w:hAnsi="Times New Roman"/>
          <w:sz w:val="24"/>
          <w:szCs w:val="24"/>
        </w:rPr>
        <w:t>pokud tuto skutečnost prokáže řediteli mateřské školy.</w:t>
      </w:r>
    </w:p>
    <w:p w:rsidR="0032046D" w:rsidRDefault="0032046D" w:rsidP="00DD6CE5">
      <w:pPr>
        <w:pStyle w:val="Normlnweb"/>
      </w:pPr>
      <w:r w:rsidRPr="00DD6CE5">
        <w:t>Zákonný zástupce musí o snížení nebo prominutí úplaty sám písemně požádat. Na základě této žádosti rozhodne ředitelka o prominutí úplaty. Zákonný zástupce dítěte napíše čestné prohlášení, že pobírá přídavek na dítě a doloží ředitelce školy i s oznámením o přiznané dávky.</w:t>
      </w:r>
    </w:p>
    <w:p w:rsidR="0032046D" w:rsidRPr="00DD6CE5" w:rsidRDefault="0032046D" w:rsidP="00DD6CE5">
      <w:pPr>
        <w:pStyle w:val="Normlnweb"/>
        <w:rPr>
          <w:b/>
          <w:sz w:val="28"/>
          <w:szCs w:val="28"/>
        </w:rPr>
      </w:pPr>
      <w:r w:rsidRPr="00DD6CE5">
        <w:rPr>
          <w:b/>
          <w:sz w:val="28"/>
          <w:szCs w:val="28"/>
        </w:rPr>
        <w:t>Více uvedeno ve Směrnici o stanovení výše úplaty z předškolní vzdělávání dítěte v mateřské škole – nástěnka u vchodu MŠ, webové stránky</w:t>
      </w:r>
    </w:p>
    <w:p w:rsidR="0032046D" w:rsidRPr="00DD36A7" w:rsidRDefault="0032046D" w:rsidP="00DD36A7">
      <w:pPr>
        <w:pStyle w:val="Odstavecseseznamem"/>
        <w:rPr>
          <w:rFonts w:ascii="Times New Roman" w:hAnsi="Times New Roman"/>
          <w:sz w:val="24"/>
          <w:szCs w:val="24"/>
        </w:rPr>
      </w:pPr>
    </w:p>
    <w:p w:rsidR="0032046D" w:rsidRPr="00156219" w:rsidRDefault="0032046D" w:rsidP="00DD36A7">
      <w:pPr>
        <w:pStyle w:val="Odstavecseseznamem"/>
        <w:rPr>
          <w:rFonts w:ascii="Times New Roman" w:hAnsi="Times New Roman"/>
          <w:sz w:val="24"/>
          <w:szCs w:val="24"/>
          <w:u w:val="single"/>
        </w:rPr>
      </w:pPr>
    </w:p>
    <w:p w:rsidR="0032046D" w:rsidRPr="00156219" w:rsidRDefault="0032046D" w:rsidP="00DD36A7">
      <w:pPr>
        <w:pStyle w:val="Odstavecseseznamem"/>
        <w:rPr>
          <w:rFonts w:ascii="Times New Roman" w:hAnsi="Times New Roman"/>
          <w:sz w:val="24"/>
          <w:szCs w:val="24"/>
          <w:u w:val="single"/>
        </w:rPr>
      </w:pPr>
      <w:r w:rsidRPr="00156219">
        <w:rPr>
          <w:rFonts w:ascii="Times New Roman" w:hAnsi="Times New Roman"/>
          <w:sz w:val="24"/>
          <w:szCs w:val="24"/>
          <w:u w:val="single"/>
        </w:rPr>
        <w:t>13. Stravování</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Školní stravování v naší mateřské škole zabezpečuje vývařovna Vega.</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Vývařovna dodává oběd do termo skříně, kde je udržována teplota jídla až do doby podávání obědů.</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Děti mají právo denně odebrat oběd, jedno předcházející a jedno navazující jídlo.</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Přesnídávky a svačiny připravuje zaměstnankyně mateřské školy.</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S platností od 1.1.2017 jsou v souladu s vyhláškou 107/2005 o školním stravování dodržovány výživové normy. Tyto normy jsou zaznamenávány do mechanizmu výpočtu spotřeby – tzv. Spotřebního koše, což je důležitý ukazatel kvality práce jídelny a předmětem kontrol. Děti je nutné přihlašovat a odhlašovat </w:t>
      </w:r>
      <w:r>
        <w:rPr>
          <w:rFonts w:ascii="Times New Roman" w:hAnsi="Times New Roman"/>
          <w:sz w:val="24"/>
          <w:szCs w:val="24"/>
        </w:rPr>
        <w:t>ze stravování předem, a to do 15,3</w:t>
      </w:r>
      <w:r w:rsidRPr="00DD36A7">
        <w:rPr>
          <w:rFonts w:ascii="Times New Roman" w:hAnsi="Times New Roman"/>
          <w:sz w:val="24"/>
          <w:szCs w:val="24"/>
        </w:rPr>
        <w:t xml:space="preserve">0 hodin předchozího dne. </w:t>
      </w:r>
    </w:p>
    <w:p w:rsidR="0032046D" w:rsidRPr="00DD6CE5" w:rsidRDefault="0032046D" w:rsidP="00DD36A7">
      <w:pPr>
        <w:pStyle w:val="Odstavecseseznamem"/>
        <w:rPr>
          <w:rFonts w:ascii="Times New Roman" w:hAnsi="Times New Roman"/>
          <w:b/>
          <w:i/>
          <w:sz w:val="24"/>
          <w:szCs w:val="24"/>
        </w:rPr>
      </w:pPr>
      <w:r w:rsidRPr="00DD6CE5">
        <w:rPr>
          <w:rFonts w:ascii="Times New Roman" w:hAnsi="Times New Roman"/>
          <w:b/>
          <w:i/>
          <w:sz w:val="24"/>
          <w:szCs w:val="24"/>
        </w:rPr>
        <w:t>Příklad: bude –li  rodič chtít dítě přihlásit/odhlásit ve středu ke stravování, je nutné uvědomit mateřskou školu v úterý do 15,30 hodin. .</w:t>
      </w:r>
    </w:p>
    <w:p w:rsidR="0032046D" w:rsidRPr="00DD6CE5" w:rsidRDefault="0032046D" w:rsidP="00DD36A7">
      <w:pPr>
        <w:pStyle w:val="Odstavecseseznamem"/>
        <w:rPr>
          <w:rFonts w:ascii="Times New Roman" w:hAnsi="Times New Roman"/>
          <w:b/>
          <w:sz w:val="24"/>
          <w:szCs w:val="24"/>
        </w:rPr>
      </w:pP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V případě, že bude dítě přihlášené a nastane  změna nebo dítě onemocní, můžou si rodiče oběd vyzvednout v mateřské škole, do svých přinesených nádob. Stejný systém je u přihlašování dětí. Pokud bude dítě přicházet do MŠ po absenci, je nutné ho přihlásit den předem do 1</w:t>
      </w:r>
      <w:r>
        <w:rPr>
          <w:rFonts w:ascii="Times New Roman" w:hAnsi="Times New Roman"/>
          <w:sz w:val="24"/>
          <w:szCs w:val="24"/>
        </w:rPr>
        <w:t>5,3</w:t>
      </w:r>
      <w:r w:rsidRPr="00DD36A7">
        <w:rPr>
          <w:rFonts w:ascii="Times New Roman" w:hAnsi="Times New Roman"/>
          <w:sz w:val="24"/>
          <w:szCs w:val="24"/>
        </w:rPr>
        <w:t>0 hodin.</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Výše finančních normativů je jednotná pro všechny děti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Finanční limity Kč / den / strávník:</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přesnídávka  10,-</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oběd              30,-</w:t>
      </w: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svačina          10,-             </w:t>
      </w: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 xml:space="preserve">        </w:t>
      </w:r>
      <w:r w:rsidRPr="00DD36A7">
        <w:rPr>
          <w:rFonts w:ascii="Times New Roman" w:hAnsi="Times New Roman"/>
          <w:sz w:val="24"/>
          <w:szCs w:val="24"/>
        </w:rPr>
        <w:tab/>
      </w: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Při vydávání obědů na děti dohlíží pedagogický pracovník, který dbá na bezpečnost při manipulaci s příborem, teplou polévkou apod. V MŠ je dostatečně zajištěn pitný režim. U každého jídla i v průběhu celého dne je dětem zajištěno dostatečné množství tekutin, které jsou podávány do vlastních podepsaných plastových hrnků.</w:t>
      </w:r>
      <w:r>
        <w:rPr>
          <w:rFonts w:ascii="Times New Roman" w:hAnsi="Times New Roman"/>
          <w:sz w:val="24"/>
          <w:szCs w:val="24"/>
        </w:rPr>
        <w:t xml:space="preserve"> Snažíme se o samostatnost u dětí při nošení jídla a stolování.</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r w:rsidRPr="00156219">
        <w:rPr>
          <w:rFonts w:ascii="Times New Roman" w:hAnsi="Times New Roman"/>
          <w:sz w:val="24"/>
          <w:szCs w:val="24"/>
          <w:u w:val="single"/>
        </w:rPr>
        <w:t xml:space="preserve">14.Stravné a školné </w:t>
      </w:r>
      <w:r w:rsidRPr="00DD36A7">
        <w:rPr>
          <w:rFonts w:ascii="Times New Roman" w:hAnsi="Times New Roman"/>
          <w:sz w:val="24"/>
          <w:szCs w:val="24"/>
        </w:rPr>
        <w:t>je splatné nejdéle do 15. dne následujícího měsíce na Ob</w:t>
      </w:r>
      <w:r>
        <w:rPr>
          <w:rFonts w:ascii="Times New Roman" w:hAnsi="Times New Roman"/>
          <w:sz w:val="24"/>
          <w:szCs w:val="24"/>
        </w:rPr>
        <w:t>ci</w:t>
      </w:r>
      <w:r w:rsidRPr="00DD36A7">
        <w:rPr>
          <w:rFonts w:ascii="Times New Roman" w:hAnsi="Times New Roman"/>
          <w:sz w:val="24"/>
          <w:szCs w:val="24"/>
        </w:rPr>
        <w:t xml:space="preserve"> Hulice nebo převodem na účet 51- 4475850277/0100 s variabilním symbolem období</w:t>
      </w:r>
      <w:r>
        <w:rPr>
          <w:rFonts w:ascii="Times New Roman" w:hAnsi="Times New Roman"/>
          <w:sz w:val="24"/>
          <w:szCs w:val="24"/>
        </w:rPr>
        <w:t>- např. platba za září VS 92026, říjen 102026</w:t>
      </w:r>
      <w:r w:rsidRPr="00DD36A7">
        <w:rPr>
          <w:rFonts w:ascii="Times New Roman" w:hAnsi="Times New Roman"/>
          <w:sz w:val="24"/>
          <w:szCs w:val="24"/>
        </w:rPr>
        <w:t xml:space="preserve"> atd. V případě opakovaného nedodržení tohoto termínu je možné dítě, které neplní povinné předškolní vzdělávání, z MŠ vyloučit.</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r w:rsidRPr="00156219">
        <w:rPr>
          <w:rFonts w:ascii="Times New Roman" w:hAnsi="Times New Roman"/>
          <w:sz w:val="24"/>
          <w:szCs w:val="24"/>
          <w:u w:val="single"/>
        </w:rPr>
        <w:t>15. Děti jsou vzdělávány</w:t>
      </w:r>
      <w:r w:rsidRPr="00DD36A7">
        <w:rPr>
          <w:rFonts w:ascii="Times New Roman" w:hAnsi="Times New Roman"/>
          <w:sz w:val="24"/>
          <w:szCs w:val="24"/>
        </w:rPr>
        <w:t xml:space="preserve"> podle Školního vzdělávacího plánu (ŠVP), který vychází z Rámcového vzdělávacího plánu (RVP) vydaného Ministerstvem školství, mládeže a tělovýchovy. Děti jsou tak rozvíjeny ve všech oblastech biologických, psychologických, interpersonálních, sociálně kulturních a environmentálních.</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r w:rsidRPr="00156219">
        <w:rPr>
          <w:rFonts w:ascii="Times New Roman" w:hAnsi="Times New Roman"/>
          <w:sz w:val="24"/>
          <w:szCs w:val="24"/>
          <w:u w:val="single"/>
        </w:rPr>
        <w:t xml:space="preserve">16. </w:t>
      </w:r>
      <w:r>
        <w:rPr>
          <w:rFonts w:ascii="Times New Roman" w:hAnsi="Times New Roman"/>
          <w:sz w:val="24"/>
          <w:szCs w:val="24"/>
          <w:u w:val="single"/>
        </w:rPr>
        <w:t xml:space="preserve">Rámcové vzdělávání dne </w:t>
      </w:r>
      <w:r>
        <w:rPr>
          <w:rFonts w:ascii="Times New Roman" w:hAnsi="Times New Roman"/>
          <w:sz w:val="24"/>
          <w:szCs w:val="24"/>
        </w:rPr>
        <w:t>je dané</w:t>
      </w:r>
      <w:r w:rsidRPr="00DD36A7">
        <w:rPr>
          <w:rFonts w:ascii="Times New Roman" w:hAnsi="Times New Roman"/>
          <w:sz w:val="24"/>
          <w:szCs w:val="24"/>
        </w:rPr>
        <w:t>, ale může se každý den měnit podle aktuální situace a potřeb dětí.</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r w:rsidRPr="00DD36A7">
        <w:rPr>
          <w:rFonts w:ascii="Times New Roman" w:hAnsi="Times New Roman"/>
          <w:sz w:val="24"/>
          <w:szCs w:val="24"/>
        </w:rPr>
        <w:t>Rodiče mají možnost spolupracovat a podílet se na dění v mateřské škole. Rodiče jsou aktuálně informováni o svých dětech, akcích a dění v MŠ.</w:t>
      </w:r>
    </w:p>
    <w:p w:rsidR="0032046D" w:rsidRPr="00DD36A7"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Rodiče mohou podávat podněty, připomínky a stížnosti na práci zaměstnanců MŠ, ti se postarají o zpracování a jejich případné řešení.</w:t>
      </w: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p>
    <w:p w:rsidR="0032046D"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p>
    <w:tbl>
      <w:tblPr>
        <w:tblW w:w="0" w:type="auto"/>
        <w:tblLook w:val="01E0" w:firstRow="1" w:lastRow="1" w:firstColumn="1" w:lastColumn="1" w:noHBand="0" w:noVBand="0"/>
      </w:tblPr>
      <w:tblGrid>
        <w:gridCol w:w="1556"/>
        <w:gridCol w:w="7732"/>
      </w:tblGrid>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Pr>
                <w:rFonts w:ascii="Times New Roman" w:hAnsi="Times New Roman"/>
                <w:bCs/>
                <w:sz w:val="24"/>
                <w:szCs w:val="24"/>
                <w:u w:val="single"/>
                <w:lang w:eastAsia="cs-CZ"/>
              </w:rPr>
              <w:t>Rámcové vzdělávání dne v mateřské škole</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6.30- 8.15</w:t>
            </w:r>
            <w:r w:rsidRPr="00DD36A7">
              <w:rPr>
                <w:rFonts w:ascii="Times New Roman" w:hAnsi="Times New Roman"/>
                <w:sz w:val="24"/>
                <w:szCs w:val="24"/>
                <w:u w:val="single"/>
                <w:lang w:eastAsia="cs-CZ"/>
              </w:rPr>
              <w:t>   </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Příchod do MŠ – spontánní činnosti, námětové hry, individuální či skupinové hry</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8.15- 8.45  </w:t>
            </w:r>
            <w:r w:rsidRPr="00DD36A7">
              <w:rPr>
                <w:rFonts w:ascii="Times New Roman" w:hAnsi="Times New Roman"/>
                <w:sz w:val="24"/>
                <w:szCs w:val="24"/>
                <w:u w:val="single"/>
                <w:lang w:eastAsia="cs-CZ"/>
              </w:rPr>
              <w:t> </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Řízené tělovýchovné aktivity, rozcvička, komunitní kruh, pohybové hry</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8.45 – 9.00</w:t>
            </w:r>
            <w:r w:rsidRPr="00DD36A7">
              <w:rPr>
                <w:rFonts w:ascii="Times New Roman" w:hAnsi="Times New Roman"/>
                <w:sz w:val="24"/>
                <w:szCs w:val="24"/>
                <w:u w:val="single"/>
                <w:lang w:eastAsia="cs-CZ"/>
              </w:rPr>
              <w:t xml:space="preserve">   </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Pr>
                <w:rFonts w:ascii="Times New Roman" w:hAnsi="Times New Roman"/>
                <w:sz w:val="24"/>
                <w:szCs w:val="24"/>
                <w:u w:val="single"/>
                <w:lang w:eastAsia="cs-CZ"/>
              </w:rPr>
              <w:t>H</w:t>
            </w:r>
            <w:r w:rsidRPr="00DD36A7">
              <w:rPr>
                <w:rFonts w:ascii="Times New Roman" w:hAnsi="Times New Roman"/>
                <w:sz w:val="24"/>
                <w:szCs w:val="24"/>
                <w:u w:val="single"/>
                <w:lang w:eastAsia="cs-CZ"/>
              </w:rPr>
              <w:t>ygiena, svačina</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9.00 – 9.30</w:t>
            </w:r>
            <w:r w:rsidRPr="00DD36A7">
              <w:rPr>
                <w:rFonts w:ascii="Times New Roman" w:hAnsi="Times New Roman"/>
                <w:sz w:val="24"/>
                <w:szCs w:val="24"/>
                <w:u w:val="single"/>
                <w:lang w:eastAsia="cs-CZ"/>
              </w:rPr>
              <w:t xml:space="preserve">  </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Řízené činnosti – tvořivé, výtvarné, hudební, konstruktivní, dramatické, didaktické, plnění individuálních plánů s předškoláky</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156219" w:rsidRDefault="0032046D" w:rsidP="00156219">
            <w:pPr>
              <w:pStyle w:val="Odstavecseseznamem"/>
              <w:rPr>
                <w:rFonts w:ascii="Times New Roman" w:hAnsi="Times New Roman"/>
                <w:bCs/>
                <w:sz w:val="24"/>
                <w:szCs w:val="24"/>
                <w:u w:val="single"/>
                <w:lang w:eastAsia="cs-CZ"/>
              </w:rPr>
            </w:pPr>
            <w:r w:rsidRPr="00DD36A7">
              <w:rPr>
                <w:rFonts w:ascii="Times New Roman" w:hAnsi="Times New Roman"/>
                <w:bCs/>
                <w:sz w:val="24"/>
                <w:szCs w:val="24"/>
                <w:u w:val="single"/>
                <w:lang w:eastAsia="cs-CZ"/>
              </w:rPr>
              <w:t>9.30 – 11.30</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Hygiena, příprava na pobyt venku, pobyt venku</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14162F">
        <w:trPr>
          <w:trHeight w:val="80"/>
        </w:trPr>
        <w:tc>
          <w:tcPr>
            <w:tcW w:w="1556" w:type="dxa"/>
          </w:tcPr>
          <w:p w:rsidR="0032046D" w:rsidRPr="00DD36A7" w:rsidRDefault="0032046D" w:rsidP="00DD36A7">
            <w:pPr>
              <w:pStyle w:val="Odstavecseseznamem"/>
              <w:rPr>
                <w:rFonts w:ascii="Times New Roman" w:hAnsi="Times New Roman"/>
                <w:sz w:val="24"/>
                <w:szCs w:val="24"/>
                <w:u w:val="single"/>
                <w:lang w:eastAsia="cs-CZ"/>
              </w:rPr>
            </w:pP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11.30</w:t>
            </w:r>
            <w:r>
              <w:rPr>
                <w:rFonts w:ascii="Times New Roman" w:hAnsi="Times New Roman"/>
                <w:bCs/>
                <w:sz w:val="24"/>
                <w:szCs w:val="24"/>
                <w:u w:val="single"/>
                <w:lang w:eastAsia="cs-CZ"/>
              </w:rPr>
              <w:t xml:space="preserve"> </w:t>
            </w:r>
            <w:r w:rsidRPr="00156219">
              <w:rPr>
                <w:rFonts w:ascii="Times New Roman" w:hAnsi="Times New Roman"/>
                <w:bCs/>
                <w:sz w:val="24"/>
                <w:szCs w:val="24"/>
                <w:lang w:eastAsia="cs-CZ"/>
              </w:rPr>
              <w:t>-</w:t>
            </w:r>
            <w:r w:rsidRPr="00DD36A7">
              <w:rPr>
                <w:rFonts w:ascii="Times New Roman" w:hAnsi="Times New Roman"/>
                <w:bCs/>
                <w:sz w:val="24"/>
                <w:szCs w:val="24"/>
                <w:u w:val="single"/>
                <w:lang w:eastAsia="cs-CZ"/>
              </w:rPr>
              <w:t xml:space="preserve"> 12.00</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Hygiena, oběd</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 xml:space="preserve">12.00 </w:t>
            </w:r>
            <w:r w:rsidRPr="00156219">
              <w:rPr>
                <w:rFonts w:ascii="Times New Roman" w:hAnsi="Times New Roman"/>
                <w:bCs/>
                <w:sz w:val="24"/>
                <w:szCs w:val="24"/>
                <w:lang w:eastAsia="cs-CZ"/>
              </w:rPr>
              <w:t>–</w:t>
            </w:r>
            <w:r w:rsidRPr="00DD36A7">
              <w:rPr>
                <w:rFonts w:ascii="Times New Roman" w:hAnsi="Times New Roman"/>
                <w:bCs/>
                <w:sz w:val="24"/>
                <w:szCs w:val="24"/>
                <w:u w:val="single"/>
                <w:lang w:eastAsia="cs-CZ"/>
              </w:rPr>
              <w:t xml:space="preserve"> 12.30</w:t>
            </w: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Odchod dětí domů ,příprava na odpočinek</w:t>
            </w:r>
          </w:p>
          <w:p w:rsidR="0032046D" w:rsidRPr="00DD36A7" w:rsidRDefault="0032046D" w:rsidP="00DD36A7">
            <w:pPr>
              <w:pStyle w:val="Odstavecseseznamem"/>
              <w:rPr>
                <w:rFonts w:ascii="Times New Roman" w:hAnsi="Times New Roman"/>
                <w:sz w:val="24"/>
                <w:szCs w:val="24"/>
                <w:u w:val="single"/>
                <w:lang w:eastAsia="cs-CZ"/>
              </w:rPr>
            </w:pPr>
          </w:p>
        </w:tc>
      </w:tr>
      <w:tr w:rsidR="0032046D" w:rsidRPr="00DD36A7" w:rsidTr="00FC0683">
        <w:tc>
          <w:tcPr>
            <w:tcW w:w="1556"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bCs/>
                <w:sz w:val="24"/>
                <w:szCs w:val="24"/>
                <w:u w:val="single"/>
                <w:lang w:eastAsia="cs-CZ"/>
              </w:rPr>
              <w:t xml:space="preserve">12.30 </w:t>
            </w:r>
            <w:r w:rsidRPr="00156219">
              <w:rPr>
                <w:rFonts w:ascii="Times New Roman" w:hAnsi="Times New Roman"/>
                <w:bCs/>
                <w:sz w:val="24"/>
                <w:szCs w:val="24"/>
                <w:lang w:eastAsia="cs-CZ"/>
              </w:rPr>
              <w:t xml:space="preserve">– </w:t>
            </w:r>
            <w:r w:rsidRPr="00DD36A7">
              <w:rPr>
                <w:rFonts w:ascii="Times New Roman" w:hAnsi="Times New Roman"/>
                <w:bCs/>
                <w:sz w:val="24"/>
                <w:szCs w:val="24"/>
                <w:u w:val="single"/>
                <w:lang w:eastAsia="cs-CZ"/>
              </w:rPr>
              <w:t>14.00</w:t>
            </w:r>
          </w:p>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 xml:space="preserve">14.00 </w:t>
            </w:r>
            <w:r w:rsidRPr="00156219">
              <w:rPr>
                <w:rFonts w:ascii="Times New Roman" w:hAnsi="Times New Roman"/>
                <w:sz w:val="24"/>
                <w:szCs w:val="24"/>
                <w:lang w:eastAsia="cs-CZ"/>
              </w:rPr>
              <w:t xml:space="preserve">– </w:t>
            </w:r>
            <w:r>
              <w:rPr>
                <w:rFonts w:ascii="Times New Roman" w:hAnsi="Times New Roman"/>
                <w:sz w:val="24"/>
                <w:szCs w:val="24"/>
                <w:u w:val="single"/>
                <w:lang w:eastAsia="cs-CZ"/>
              </w:rPr>
              <w:t>14.15</w:t>
            </w:r>
          </w:p>
          <w:p w:rsidR="0032046D" w:rsidRPr="00DD36A7" w:rsidRDefault="0032046D" w:rsidP="00DD36A7">
            <w:pPr>
              <w:pStyle w:val="Odstavecseseznamem"/>
              <w:rPr>
                <w:rFonts w:ascii="Times New Roman" w:hAnsi="Times New Roman"/>
                <w:sz w:val="24"/>
                <w:szCs w:val="24"/>
                <w:u w:val="single"/>
                <w:lang w:eastAsia="cs-CZ"/>
              </w:rPr>
            </w:pPr>
            <w:r>
              <w:rPr>
                <w:rFonts w:ascii="Times New Roman" w:hAnsi="Times New Roman"/>
                <w:sz w:val="24"/>
                <w:szCs w:val="24"/>
                <w:u w:val="single"/>
                <w:lang w:eastAsia="cs-CZ"/>
              </w:rPr>
              <w:t>14.15</w:t>
            </w:r>
            <w:r w:rsidRPr="00DD36A7">
              <w:rPr>
                <w:rFonts w:ascii="Times New Roman" w:hAnsi="Times New Roman"/>
                <w:sz w:val="24"/>
                <w:szCs w:val="24"/>
                <w:u w:val="single"/>
                <w:lang w:eastAsia="cs-CZ"/>
              </w:rPr>
              <w:t xml:space="preserve"> </w:t>
            </w:r>
            <w:r w:rsidRPr="00156219">
              <w:rPr>
                <w:rFonts w:ascii="Times New Roman" w:hAnsi="Times New Roman"/>
                <w:sz w:val="24"/>
                <w:szCs w:val="24"/>
                <w:lang w:eastAsia="cs-CZ"/>
              </w:rPr>
              <w:t>–</w:t>
            </w:r>
            <w:r w:rsidRPr="00DD36A7">
              <w:rPr>
                <w:rFonts w:ascii="Times New Roman" w:hAnsi="Times New Roman"/>
                <w:sz w:val="24"/>
                <w:szCs w:val="24"/>
                <w:u w:val="single"/>
                <w:lang w:eastAsia="cs-CZ"/>
              </w:rPr>
              <w:t xml:space="preserve"> 15.30</w:t>
            </w:r>
          </w:p>
          <w:p w:rsidR="0032046D" w:rsidRPr="00DD36A7" w:rsidRDefault="0032046D" w:rsidP="00DD36A7">
            <w:pPr>
              <w:pStyle w:val="Odstavecseseznamem"/>
              <w:rPr>
                <w:rFonts w:ascii="Times New Roman" w:hAnsi="Times New Roman"/>
                <w:sz w:val="24"/>
                <w:szCs w:val="24"/>
                <w:u w:val="single"/>
                <w:lang w:eastAsia="cs-CZ"/>
              </w:rPr>
            </w:pPr>
          </w:p>
        </w:tc>
        <w:tc>
          <w:tcPr>
            <w:tcW w:w="7732" w:type="dxa"/>
          </w:tcPr>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Odpočinek dle individuální potřeby dětí, klidové aktivity</w:t>
            </w:r>
          </w:p>
          <w:p w:rsidR="0032046D" w:rsidRDefault="0032046D" w:rsidP="00156219">
            <w:pPr>
              <w:pStyle w:val="Odstavecseseznamem"/>
              <w:ind w:left="0"/>
              <w:rPr>
                <w:rFonts w:ascii="Times New Roman" w:hAnsi="Times New Roman"/>
                <w:sz w:val="24"/>
                <w:szCs w:val="24"/>
                <w:u w:val="single"/>
                <w:lang w:eastAsia="cs-CZ"/>
              </w:rPr>
            </w:pPr>
          </w:p>
          <w:p w:rsidR="0032046D" w:rsidRPr="00DD36A7" w:rsidRDefault="0032046D" w:rsidP="00156219">
            <w:pPr>
              <w:pStyle w:val="Odstavecseseznamem"/>
              <w:ind w:left="0"/>
              <w:rPr>
                <w:rFonts w:ascii="Times New Roman" w:hAnsi="Times New Roman"/>
                <w:sz w:val="24"/>
                <w:szCs w:val="24"/>
                <w:u w:val="single"/>
                <w:lang w:eastAsia="cs-CZ"/>
              </w:rPr>
            </w:pPr>
            <w:r w:rsidRPr="00156219">
              <w:rPr>
                <w:rFonts w:ascii="Times New Roman" w:hAnsi="Times New Roman"/>
                <w:sz w:val="24"/>
                <w:szCs w:val="24"/>
                <w:lang w:eastAsia="cs-CZ"/>
              </w:rPr>
              <w:t xml:space="preserve">             </w:t>
            </w:r>
            <w:r w:rsidRPr="00DD36A7">
              <w:rPr>
                <w:rFonts w:ascii="Times New Roman" w:hAnsi="Times New Roman"/>
                <w:sz w:val="24"/>
                <w:szCs w:val="24"/>
                <w:u w:val="single"/>
                <w:lang w:eastAsia="cs-CZ"/>
              </w:rPr>
              <w:t>Hygiena, odpolední svačina</w:t>
            </w:r>
          </w:p>
          <w:p w:rsidR="0032046D" w:rsidRDefault="0032046D" w:rsidP="00DD36A7">
            <w:pPr>
              <w:pStyle w:val="Odstavecseseznamem"/>
              <w:rPr>
                <w:rFonts w:ascii="Times New Roman" w:hAnsi="Times New Roman"/>
                <w:sz w:val="24"/>
                <w:szCs w:val="24"/>
                <w:u w:val="single"/>
                <w:lang w:eastAsia="cs-CZ"/>
              </w:rPr>
            </w:pPr>
          </w:p>
          <w:p w:rsidR="0032046D" w:rsidRDefault="0032046D" w:rsidP="00DD36A7">
            <w:pPr>
              <w:pStyle w:val="Odstavecseseznamem"/>
              <w:rPr>
                <w:rFonts w:ascii="Times New Roman" w:hAnsi="Times New Roman"/>
                <w:sz w:val="24"/>
                <w:szCs w:val="24"/>
                <w:u w:val="single"/>
                <w:lang w:eastAsia="cs-CZ"/>
              </w:rPr>
            </w:pPr>
          </w:p>
          <w:p w:rsidR="0032046D" w:rsidRPr="00DD36A7"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Spontánní a skupinové hry, pokračování v započatých dopoledních aktivitách, pobyt na školní zahradě, odchod domů</w:t>
            </w:r>
          </w:p>
          <w:p w:rsidR="0032046D" w:rsidRPr="00DD36A7" w:rsidRDefault="0032046D" w:rsidP="00DD36A7">
            <w:pPr>
              <w:pStyle w:val="Odstavecseseznamem"/>
              <w:rPr>
                <w:rFonts w:ascii="Times New Roman" w:hAnsi="Times New Roman"/>
                <w:sz w:val="24"/>
                <w:szCs w:val="24"/>
                <w:u w:val="single"/>
                <w:lang w:eastAsia="cs-CZ"/>
              </w:rPr>
            </w:pPr>
          </w:p>
        </w:tc>
      </w:tr>
    </w:tbl>
    <w:p w:rsidR="0032046D" w:rsidRDefault="0032046D" w:rsidP="00DD36A7">
      <w:pPr>
        <w:pStyle w:val="Odstavecseseznamem"/>
        <w:rPr>
          <w:rFonts w:ascii="Times New Roman" w:hAnsi="Times New Roman"/>
          <w:sz w:val="24"/>
          <w:szCs w:val="24"/>
          <w:u w:val="single"/>
          <w:lang w:eastAsia="cs-CZ"/>
        </w:rPr>
      </w:pPr>
    </w:p>
    <w:p w:rsidR="0032046D" w:rsidRDefault="0032046D" w:rsidP="00DD36A7">
      <w:pPr>
        <w:pStyle w:val="Odstavecseseznamem"/>
        <w:rPr>
          <w:rFonts w:ascii="Times New Roman" w:hAnsi="Times New Roman"/>
          <w:sz w:val="24"/>
          <w:szCs w:val="24"/>
          <w:u w:val="single"/>
          <w:lang w:eastAsia="cs-CZ"/>
        </w:rPr>
      </w:pPr>
      <w:r w:rsidRPr="00DD36A7">
        <w:rPr>
          <w:rFonts w:ascii="Times New Roman" w:hAnsi="Times New Roman"/>
          <w:sz w:val="24"/>
          <w:szCs w:val="24"/>
          <w:u w:val="single"/>
          <w:lang w:eastAsia="cs-CZ"/>
        </w:rPr>
        <w:t xml:space="preserve">HYGIENICKÉ POŽADAVKY NA PROSTORY A PROVOZ ZAŘÍZENÍ PRO VÝCHOVU A VZDĚLÁVÁNÍ PŘEDŠKOLNÍCH DĚTÍ podle vyhlášky </w:t>
      </w:r>
      <w:r>
        <w:rPr>
          <w:rFonts w:ascii="Times New Roman" w:hAnsi="Times New Roman"/>
          <w:sz w:val="24"/>
          <w:szCs w:val="24"/>
          <w:u w:val="single"/>
          <w:lang w:eastAsia="cs-CZ"/>
        </w:rPr>
        <w:t>č.160/2024</w:t>
      </w:r>
      <w:r w:rsidRPr="00DD36A7">
        <w:rPr>
          <w:rFonts w:ascii="Times New Roman" w:hAnsi="Times New Roman"/>
          <w:sz w:val="24"/>
          <w:szCs w:val="24"/>
          <w:u w:val="single"/>
          <w:lang w:eastAsia="cs-CZ"/>
        </w:rPr>
        <w:t xml:space="preserve"> Sb.</w:t>
      </w:r>
      <w:r>
        <w:rPr>
          <w:rFonts w:ascii="Times New Roman" w:hAnsi="Times New Roman"/>
          <w:sz w:val="24"/>
          <w:szCs w:val="24"/>
          <w:u w:val="single"/>
          <w:lang w:eastAsia="cs-CZ"/>
        </w:rPr>
        <w:t>, o hygienických požadavcích na prostory a provoz zařízení a provozoven pro výchovu a vzdělávání dětí a mladistvých a dětských skupin</w:t>
      </w:r>
    </w:p>
    <w:p w:rsidR="0032046D" w:rsidRPr="00DD36A7" w:rsidRDefault="0032046D" w:rsidP="00DD36A7">
      <w:pPr>
        <w:pStyle w:val="Odstavecseseznamem"/>
        <w:rPr>
          <w:rFonts w:ascii="Times New Roman" w:hAnsi="Times New Roman"/>
          <w:sz w:val="24"/>
          <w:szCs w:val="24"/>
          <w:u w:val="single"/>
          <w:lang w:eastAsia="cs-CZ"/>
        </w:rPr>
      </w:pPr>
    </w:p>
    <w:p w:rsidR="0032046D" w:rsidRPr="00805E72" w:rsidRDefault="0032046D" w:rsidP="00215698">
      <w:pPr>
        <w:pStyle w:val="Odstavecseseznamem"/>
        <w:ind w:left="0"/>
        <w:rPr>
          <w:rFonts w:ascii="Times New Roman" w:hAnsi="Times New Roman"/>
          <w:sz w:val="28"/>
          <w:szCs w:val="28"/>
          <w:u w:val="single"/>
          <w:lang w:eastAsia="cs-CZ"/>
        </w:rPr>
      </w:pPr>
      <w:r w:rsidRPr="00805E72">
        <w:rPr>
          <w:rFonts w:ascii="Times New Roman" w:hAnsi="Times New Roman"/>
          <w:sz w:val="28"/>
          <w:szCs w:val="28"/>
          <w:u w:val="single"/>
          <w:lang w:eastAsia="cs-CZ"/>
        </w:rPr>
        <w:t>Prostorové podmínky</w:t>
      </w:r>
    </w:p>
    <w:p w:rsidR="0032046D" w:rsidRDefault="0032046D" w:rsidP="00805E72">
      <w:pPr>
        <w:spacing w:line="240" w:lineRule="auto"/>
        <w:rPr>
          <w:rFonts w:ascii="Times New Roman" w:hAnsi="Times New Roman"/>
          <w:sz w:val="24"/>
          <w:szCs w:val="24"/>
        </w:rPr>
      </w:pPr>
      <w:r>
        <w:rPr>
          <w:rFonts w:ascii="Times New Roman" w:hAnsi="Times New Roman"/>
          <w:sz w:val="24"/>
          <w:szCs w:val="24"/>
        </w:rPr>
        <w:t xml:space="preserve"> </w:t>
      </w:r>
      <w:r w:rsidRPr="00805E72">
        <w:rPr>
          <w:rFonts w:ascii="Times New Roman" w:hAnsi="Times New Roman"/>
          <w:b/>
          <w:sz w:val="24"/>
          <w:szCs w:val="24"/>
        </w:rPr>
        <w:t>§3)</w:t>
      </w:r>
      <w:r>
        <w:rPr>
          <w:rFonts w:ascii="Times New Roman" w:hAnsi="Times New Roman"/>
          <w:sz w:val="24"/>
          <w:szCs w:val="24"/>
        </w:rPr>
        <w:t xml:space="preserve"> odst.1-  </w:t>
      </w:r>
      <w:r w:rsidRPr="00A04C02">
        <w:rPr>
          <w:rFonts w:ascii="Times New Roman" w:hAnsi="Times New Roman"/>
          <w:sz w:val="24"/>
          <w:szCs w:val="24"/>
        </w:rPr>
        <w:t xml:space="preserve">Zařízení pro výchovu a vzdělávání pro děti předškolního věku, provozovna </w:t>
      </w:r>
      <w:r w:rsidRPr="00A04C02">
        <w:rPr>
          <w:rFonts w:ascii="Times New Roman" w:hAnsi="Times New Roman"/>
          <w:sz w:val="24"/>
          <w:szCs w:val="24"/>
        </w:rPr>
        <w:br w:type="textWrapping" w:clear="all"/>
        <w:t xml:space="preserve">pro výchovu a vzdělávání pro děti předškolního věku a dětská skupina musí mít venkovní prostor umožňující volný pohyb dětí. Tento venkovní prostor lze nahradit využitím obdobné plochy v docházkové vzdálenosti. Docházková vzdálenost musí odpovídat věku a fyzickým možnostem dětí a účelnosti využití dané plochy v rámci jejich denního režimu. </w:t>
      </w:r>
    </w:p>
    <w:p w:rsidR="0032046D" w:rsidRPr="00A04C02" w:rsidRDefault="0032046D" w:rsidP="00A04C02">
      <w:pPr>
        <w:spacing w:line="240" w:lineRule="auto"/>
        <w:ind w:left="540" w:hanging="540"/>
        <w:rPr>
          <w:rFonts w:ascii="Times New Roman" w:hAnsi="Times New Roman"/>
          <w:color w:val="212121"/>
          <w:sz w:val="24"/>
          <w:szCs w:val="24"/>
        </w:rPr>
      </w:pPr>
      <w:r>
        <w:rPr>
          <w:rFonts w:ascii="Times New Roman" w:hAnsi="Times New Roman"/>
          <w:sz w:val="24"/>
          <w:szCs w:val="24"/>
        </w:rPr>
        <w:t xml:space="preserve">        odst.5-  </w:t>
      </w:r>
      <w:r w:rsidRPr="00A04C02">
        <w:rPr>
          <w:rFonts w:ascii="Times New Roman" w:hAnsi="Times New Roman"/>
          <w:sz w:val="24"/>
          <w:szCs w:val="24"/>
        </w:rPr>
        <w:t>Rostliny a dřeviny</w:t>
      </w:r>
      <w:r>
        <w:rPr>
          <w:rFonts w:ascii="Times New Roman" w:hAnsi="Times New Roman"/>
          <w:sz w:val="24"/>
          <w:szCs w:val="24"/>
        </w:rPr>
        <w:t xml:space="preserve"> </w:t>
      </w:r>
      <w:r w:rsidRPr="00A04C02">
        <w:rPr>
          <w:rFonts w:ascii="Times New Roman" w:hAnsi="Times New Roman"/>
          <w:sz w:val="24"/>
          <w:szCs w:val="24"/>
        </w:rPr>
        <w:t>vysazené ve venkovním prostoru podle odstavce 1 až 4</w:t>
      </w:r>
      <w:r>
        <w:rPr>
          <w:rFonts w:ascii="Times New Roman" w:hAnsi="Times New Roman"/>
          <w:sz w:val="24"/>
          <w:szCs w:val="24"/>
        </w:rPr>
        <w:t xml:space="preserve"> (pro MŠ odst. 1)</w:t>
      </w:r>
      <w:r w:rsidRPr="00A04C02">
        <w:rPr>
          <w:rFonts w:ascii="Times New Roman" w:hAnsi="Times New Roman"/>
          <w:sz w:val="24"/>
          <w:szCs w:val="24"/>
        </w:rPr>
        <w:t xml:space="preserve"> věty první a užité ve vnitřních pobytových prostorech zařízení pro výchovu a vzdělávání a provozovny pro výchovu a vzdělávání a dětské skupiny, musí být vybrány a udržovány tak, aby byla zachována ochrana zdraví dětí a žáků.  </w:t>
      </w:r>
    </w:p>
    <w:p w:rsidR="0032046D" w:rsidRDefault="0032046D" w:rsidP="00805E72">
      <w:pPr>
        <w:pStyle w:val="Odstavecseseznamem"/>
        <w:ind w:left="0"/>
        <w:rPr>
          <w:rFonts w:ascii="Times New Roman" w:hAnsi="Times New Roman"/>
          <w:sz w:val="24"/>
          <w:szCs w:val="24"/>
        </w:rPr>
      </w:pPr>
    </w:p>
    <w:p w:rsidR="0032046D" w:rsidRDefault="0032046D" w:rsidP="00805E72">
      <w:pPr>
        <w:pStyle w:val="Odstavecseseznamem"/>
        <w:ind w:left="0"/>
        <w:rPr>
          <w:rFonts w:ascii="Times New Roman" w:hAnsi="Times New Roman"/>
          <w:sz w:val="24"/>
          <w:szCs w:val="24"/>
        </w:rPr>
      </w:pPr>
      <w:r w:rsidRPr="00805E72">
        <w:rPr>
          <w:rFonts w:ascii="Times New Roman" w:hAnsi="Times New Roman"/>
          <w:b/>
          <w:sz w:val="24"/>
          <w:szCs w:val="24"/>
        </w:rPr>
        <w:t>§4)</w:t>
      </w:r>
      <w:r>
        <w:rPr>
          <w:rFonts w:ascii="Times New Roman" w:hAnsi="Times New Roman"/>
          <w:sz w:val="24"/>
          <w:szCs w:val="24"/>
        </w:rPr>
        <w:t xml:space="preserve"> </w:t>
      </w:r>
      <w:r w:rsidRPr="00A04C02">
        <w:rPr>
          <w:rFonts w:ascii="Times New Roman" w:hAnsi="Times New Roman"/>
          <w:sz w:val="24"/>
          <w:szCs w:val="24"/>
        </w:rPr>
        <w:t xml:space="preserve">odst. 1- Prostorové podmínky a vnitřní uspořádání v zařízení pro výchovu a vzdělávání </w:t>
      </w:r>
      <w:r w:rsidRPr="00A04C02">
        <w:rPr>
          <w:rFonts w:ascii="Times New Roman" w:hAnsi="Times New Roman"/>
          <w:sz w:val="24"/>
          <w:szCs w:val="24"/>
        </w:rPr>
        <w:br w:type="textWrapping" w:clear="all"/>
        <w:t xml:space="preserve">pro děti předškolního věku, provozovně pro výchovu a vzdělávání pro děti předškolního věku a dětské skupině musí umožňovat výuku, volné hry dětí, jejich odpočinek, osobní hygienu, tělesná cvičení a zajištění stravování, pokud toto není zajištěno v jiném stravovacím zařízení. Lehátka nebo lůžka používaná dětmi musí poskytovat pevnou oporu zad, izolaci proti chladu a musí být umožněn volný pohyb mezi lehátky a lůžky. Prostor pro ukládání lehátek, lůžek a lůžkovin musí umožňovat jejich provětrávání a oddělené uložení lůžkovin </w:t>
      </w:r>
      <w:r w:rsidRPr="00A04C02">
        <w:rPr>
          <w:rFonts w:ascii="Times New Roman" w:hAnsi="Times New Roman"/>
          <w:sz w:val="24"/>
          <w:szCs w:val="24"/>
        </w:rPr>
        <w:br w:type="textWrapping" w:clear="all"/>
        <w:t>pro každé dítě. Každé dítě musí mít individuálně přidělené a označené lůžkoviny</w:t>
      </w:r>
      <w:r>
        <w:rPr>
          <w:rFonts w:ascii="Times New Roman" w:hAnsi="Times New Roman"/>
          <w:sz w:val="24"/>
          <w:szCs w:val="24"/>
        </w:rPr>
        <w:t>.</w:t>
      </w:r>
    </w:p>
    <w:p w:rsidR="0032046D" w:rsidRPr="00805E72" w:rsidRDefault="0032046D" w:rsidP="00805E7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odst. 2 - </w:t>
      </w:r>
      <w:r w:rsidRPr="00805E72">
        <w:rPr>
          <w:rFonts w:ascii="Times New Roman" w:hAnsi="Times New Roman"/>
          <w:sz w:val="24"/>
          <w:szCs w:val="24"/>
        </w:rPr>
        <w:t xml:space="preserve"> V zařízeních pro výchovu a vzdělávání a provozovně pro výchovu a vzdělávání se musí zřídit pro žáky učebny a pracovny, které musí být vybaveny a uzpůsobeny tak, aby byly zajištěny podmínky pro vzdělávání žáků se zdravotním postižením podle druhu jejich zdravotního postižení. Ve školách uskutečňujících vzdělávací program pro žáky se speciálními vzdělávacími potřebami se v učebnách vytvářejí relaxační kouty umístěné mimo prostor lavic. </w:t>
      </w:r>
    </w:p>
    <w:p w:rsidR="0032046D" w:rsidRPr="00805E72" w:rsidRDefault="0032046D" w:rsidP="00805E72">
      <w:pPr>
        <w:widowControl w:val="0"/>
        <w:autoSpaceDE w:val="0"/>
        <w:autoSpaceDN w:val="0"/>
        <w:adjustRightInd w:val="0"/>
        <w:spacing w:after="0" w:line="240" w:lineRule="auto"/>
        <w:rPr>
          <w:rFonts w:ascii="Times New Roman" w:hAnsi="Times New Roman"/>
          <w:strike/>
          <w:sz w:val="24"/>
          <w:szCs w:val="24"/>
        </w:rPr>
      </w:pPr>
    </w:p>
    <w:p w:rsidR="0032046D" w:rsidRDefault="0032046D" w:rsidP="00805E7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odst. 3 - </w:t>
      </w:r>
      <w:r w:rsidRPr="00805E72">
        <w:rPr>
          <w:rFonts w:ascii="Times New Roman" w:hAnsi="Times New Roman"/>
          <w:sz w:val="24"/>
          <w:szCs w:val="24"/>
        </w:rPr>
        <w:t xml:space="preserve"> Podlaha v zařízení pro výchovu a vzdělávání a provozovně pro výchovu a vzdělávání a dětské skupině musí být snadno čistitelná.Ve výukových místnostech musí být podlahové krytiny matné, které splňují minimální hodnotu činitele odrazu 0,2. </w:t>
      </w:r>
    </w:p>
    <w:p w:rsidR="0032046D" w:rsidRDefault="0032046D" w:rsidP="00805E72">
      <w:pPr>
        <w:widowControl w:val="0"/>
        <w:autoSpaceDE w:val="0"/>
        <w:autoSpaceDN w:val="0"/>
        <w:adjustRightInd w:val="0"/>
        <w:spacing w:after="0" w:line="240" w:lineRule="auto"/>
        <w:rPr>
          <w:rFonts w:ascii="Times New Roman" w:hAnsi="Times New Roman"/>
          <w:sz w:val="24"/>
          <w:szCs w:val="24"/>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r w:rsidRPr="00805E72">
        <w:rPr>
          <w:rFonts w:ascii="Times New Roman" w:hAnsi="Times New Roman"/>
          <w:sz w:val="28"/>
          <w:szCs w:val="28"/>
        </w:rPr>
        <w:t xml:space="preserve">           </w:t>
      </w: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rPr>
      </w:pPr>
    </w:p>
    <w:p w:rsidR="0032046D" w:rsidRDefault="0032046D" w:rsidP="00805E72">
      <w:pPr>
        <w:widowControl w:val="0"/>
        <w:autoSpaceDE w:val="0"/>
        <w:autoSpaceDN w:val="0"/>
        <w:adjustRightInd w:val="0"/>
        <w:spacing w:after="0" w:line="240" w:lineRule="auto"/>
        <w:rPr>
          <w:rFonts w:ascii="Times New Roman" w:hAnsi="Times New Roman"/>
          <w:sz w:val="28"/>
          <w:szCs w:val="28"/>
          <w:u w:val="single"/>
        </w:rPr>
      </w:pPr>
      <w:r w:rsidRPr="00805E72">
        <w:rPr>
          <w:rFonts w:ascii="Times New Roman" w:hAnsi="Times New Roman"/>
          <w:sz w:val="28"/>
          <w:szCs w:val="28"/>
        </w:rPr>
        <w:t xml:space="preserve"> </w:t>
      </w:r>
      <w:r w:rsidRPr="00805E72">
        <w:rPr>
          <w:rFonts w:ascii="Times New Roman" w:hAnsi="Times New Roman"/>
          <w:sz w:val="28"/>
          <w:szCs w:val="28"/>
          <w:u w:val="single"/>
        </w:rPr>
        <w:t xml:space="preserve">Vybavení nábytkem </w:t>
      </w:r>
    </w:p>
    <w:p w:rsidR="0032046D" w:rsidRPr="00805E72" w:rsidRDefault="0032046D" w:rsidP="00805E72">
      <w:pPr>
        <w:widowControl w:val="0"/>
        <w:autoSpaceDE w:val="0"/>
        <w:autoSpaceDN w:val="0"/>
        <w:adjustRightInd w:val="0"/>
        <w:spacing w:after="0" w:line="240" w:lineRule="auto"/>
        <w:rPr>
          <w:rFonts w:ascii="Times New Roman" w:hAnsi="Times New Roman"/>
          <w:sz w:val="28"/>
          <w:szCs w:val="28"/>
          <w:u w:val="single"/>
        </w:rPr>
      </w:pPr>
    </w:p>
    <w:p w:rsidR="0032046D" w:rsidRPr="00805E72" w:rsidRDefault="0032046D" w:rsidP="00805E72">
      <w:pPr>
        <w:widowControl w:val="0"/>
        <w:autoSpaceDE w:val="0"/>
        <w:autoSpaceDN w:val="0"/>
        <w:adjustRightInd w:val="0"/>
        <w:spacing w:after="0" w:line="240" w:lineRule="auto"/>
        <w:rPr>
          <w:rFonts w:ascii="Times New Roman" w:hAnsi="Times New Roman"/>
          <w:sz w:val="24"/>
          <w:szCs w:val="24"/>
        </w:rPr>
      </w:pPr>
      <w:r w:rsidRPr="00805E72">
        <w:rPr>
          <w:rFonts w:ascii="Times New Roman" w:hAnsi="Times New Roman"/>
          <w:b/>
          <w:sz w:val="24"/>
          <w:szCs w:val="24"/>
        </w:rPr>
        <w:t>§13)</w:t>
      </w:r>
      <w:r w:rsidRPr="00805E72">
        <w:rPr>
          <w:rFonts w:cs="Arial"/>
        </w:rPr>
        <w:t xml:space="preserve"> </w:t>
      </w:r>
      <w:r w:rsidRPr="00805E72">
        <w:rPr>
          <w:rFonts w:ascii="Times New Roman" w:hAnsi="Times New Roman"/>
          <w:sz w:val="24"/>
          <w:szCs w:val="24"/>
        </w:rPr>
        <w:t>odst. 1 - Zařízení pro výchovu a vzdělávání, provozovna pro výchovu a vzdělávání a dětská skupina musí být vybaveny nábytkem, který zohledňuje rozdílnou tělesnou výšku dětí a žáků a podporuje správné držení těla. Židle a stoly pro děti a žáky musí splňovat normové hodnoty české technické normy upravující velikostní ukazatele nábytku</w:t>
      </w:r>
      <w:r w:rsidRPr="00805E72">
        <w:rPr>
          <w:rStyle w:val="Znakapoznpodarou"/>
          <w:rFonts w:ascii="Times New Roman" w:hAnsi="Times New Roman"/>
          <w:sz w:val="24"/>
          <w:szCs w:val="24"/>
        </w:rPr>
        <w:footnoteReference w:customMarkFollows="1" w:id="1"/>
        <w:t>11)</w:t>
      </w:r>
      <w:r w:rsidRPr="00805E72">
        <w:rPr>
          <w:rFonts w:ascii="Times New Roman" w:hAnsi="Times New Roman"/>
          <w:sz w:val="24"/>
          <w:szCs w:val="24"/>
        </w:rPr>
        <w:t xml:space="preserve">a musí umožňovat dodržování ergonomických zásad práce dětí a žáků v sedě, které jsou upraveny v příloze č. 2 k této vyhlášce. Pracovní stoly dětí a žáků musí mít matný povrch. Při používání tabule musí být dodržena vzdálenost minimálně 2 m od přední hrany prvního stolu žáka před tabulí. </w:t>
      </w:r>
    </w:p>
    <w:p w:rsidR="0032046D" w:rsidRPr="00805E72" w:rsidRDefault="0032046D" w:rsidP="00805E72">
      <w:pPr>
        <w:widowControl w:val="0"/>
        <w:autoSpaceDE w:val="0"/>
        <w:autoSpaceDN w:val="0"/>
        <w:adjustRightInd w:val="0"/>
        <w:spacing w:after="0" w:line="240" w:lineRule="auto"/>
        <w:rPr>
          <w:rFonts w:ascii="Times New Roman" w:hAnsi="Times New Roman"/>
          <w:sz w:val="24"/>
          <w:szCs w:val="24"/>
        </w:rPr>
      </w:pPr>
    </w:p>
    <w:p w:rsidR="0032046D" w:rsidRPr="00805E72" w:rsidRDefault="0032046D" w:rsidP="00805E7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odst. 2 -  </w:t>
      </w:r>
      <w:r w:rsidRPr="00805E72">
        <w:rPr>
          <w:rFonts w:ascii="Times New Roman" w:hAnsi="Times New Roman"/>
          <w:sz w:val="24"/>
          <w:szCs w:val="24"/>
        </w:rPr>
        <w:t>Vybavení nábytkem v ubytovacím zařízení musí odpovídat charakteru zařízení a věku dětí nebo žáků. Patrová lůžka vybavená nepropustnou podložkou pod matrací musí být zřízena jen v odůvodněných případech s ohledem na tělesné a rozumové schopnosti ubytovaných a musí odpovídat normovým požadavkům české technické normy upravující rozměry a bezpečnost patrových lůžek</w:t>
      </w:r>
      <w:r w:rsidRPr="00805E72">
        <w:rPr>
          <w:rStyle w:val="Znakapoznpodarou"/>
          <w:rFonts w:ascii="Times New Roman" w:hAnsi="Times New Roman"/>
          <w:sz w:val="24"/>
          <w:szCs w:val="24"/>
        </w:rPr>
        <w:footnoteReference w:customMarkFollows="1" w:id="2"/>
        <w:t>12)</w:t>
      </w:r>
      <w:r w:rsidRPr="00805E72">
        <w:rPr>
          <w:rFonts w:ascii="Times New Roman" w:hAnsi="Times New Roman"/>
          <w:sz w:val="24"/>
          <w:szCs w:val="24"/>
        </w:rPr>
        <w:t xml:space="preserve">. Každé lůžko musí poskytovat pevnou oporu zad a musí mít samostatný prostor pro uložení lůžkovin. </w:t>
      </w:r>
    </w:p>
    <w:p w:rsidR="0032046D" w:rsidRPr="00805E72" w:rsidRDefault="0032046D" w:rsidP="00805E72">
      <w:pPr>
        <w:widowControl w:val="0"/>
        <w:autoSpaceDE w:val="0"/>
        <w:autoSpaceDN w:val="0"/>
        <w:adjustRightInd w:val="0"/>
        <w:spacing w:after="0" w:line="240" w:lineRule="auto"/>
        <w:rPr>
          <w:rFonts w:ascii="Times New Roman" w:hAnsi="Times New Roman"/>
          <w:sz w:val="24"/>
          <w:szCs w:val="24"/>
        </w:rPr>
      </w:pPr>
    </w:p>
    <w:p w:rsidR="0032046D" w:rsidRPr="00824BA1" w:rsidRDefault="0032046D" w:rsidP="00C95C58">
      <w:pPr>
        <w:widowControl w:val="0"/>
        <w:autoSpaceDE w:val="0"/>
        <w:autoSpaceDN w:val="0"/>
        <w:adjustRightInd w:val="0"/>
        <w:spacing w:after="0" w:line="240" w:lineRule="auto"/>
        <w:rPr>
          <w:rFonts w:ascii="Times New Roman" w:hAnsi="Times New Roman"/>
          <w:sz w:val="24"/>
          <w:szCs w:val="24"/>
        </w:rPr>
      </w:pPr>
      <w:r w:rsidRPr="00824BA1">
        <w:rPr>
          <w:rFonts w:ascii="Times New Roman" w:hAnsi="Times New Roman"/>
          <w:sz w:val="24"/>
          <w:szCs w:val="24"/>
        </w:rPr>
        <w:t xml:space="preserve">      odst. 3 - Při uspořádání pracovních stolů se dbá na to, aby u žáků nedocházelo k jednostrannému statickému zatížení svalových skupin a aby byly dodrženy požadavky </w:t>
      </w:r>
      <w:r w:rsidRPr="00824BA1">
        <w:rPr>
          <w:rFonts w:ascii="Times New Roman" w:hAnsi="Times New Roman"/>
          <w:sz w:val="24"/>
          <w:szCs w:val="24"/>
        </w:rPr>
        <w:br w:type="textWrapping" w:clear="all"/>
        <w:t>na úroveň osvětlení podle české technické normy upravující osvětlení</w:t>
      </w:r>
      <w:r w:rsidRPr="00824BA1">
        <w:rPr>
          <w:rStyle w:val="Znakapoznpodarou"/>
          <w:rFonts w:ascii="Times New Roman" w:hAnsi="Times New Roman"/>
          <w:sz w:val="24"/>
          <w:szCs w:val="24"/>
        </w:rPr>
        <w:footnoteReference w:customMarkFollows="1" w:id="3"/>
        <w:t>13)</w:t>
      </w:r>
      <w:r w:rsidRPr="00824BA1">
        <w:rPr>
          <w:rFonts w:ascii="Times New Roman" w:hAnsi="Times New Roman"/>
          <w:sz w:val="24"/>
          <w:szCs w:val="24"/>
          <w:vertAlign w:val="superscript"/>
        </w:rPr>
        <w:t xml:space="preserve">, </w:t>
      </w:r>
      <w:r w:rsidRPr="00824BA1">
        <w:rPr>
          <w:rStyle w:val="Znakapoznpodarou"/>
          <w:rFonts w:ascii="Times New Roman" w:hAnsi="Times New Roman"/>
          <w:sz w:val="24"/>
          <w:szCs w:val="24"/>
        </w:rPr>
        <w:footnoteReference w:customMarkFollows="1" w:id="4"/>
        <w:t>14)</w:t>
      </w:r>
      <w:r w:rsidRPr="00824BA1">
        <w:rPr>
          <w:rFonts w:ascii="Times New Roman" w:hAnsi="Times New Roman"/>
          <w:sz w:val="24"/>
          <w:szCs w:val="24"/>
          <w:vertAlign w:val="superscript"/>
        </w:rPr>
        <w:t xml:space="preserve">, </w:t>
      </w:r>
      <w:r w:rsidRPr="00824BA1">
        <w:rPr>
          <w:rStyle w:val="Znakapoznpodarou"/>
          <w:rFonts w:ascii="Times New Roman" w:hAnsi="Times New Roman"/>
          <w:sz w:val="24"/>
          <w:szCs w:val="24"/>
        </w:rPr>
        <w:footnoteReference w:customMarkFollows="1" w:id="5"/>
        <w:t>15)</w:t>
      </w:r>
      <w:r w:rsidRPr="00824BA1">
        <w:rPr>
          <w:rFonts w:ascii="Times New Roman" w:hAnsi="Times New Roman"/>
          <w:sz w:val="24"/>
          <w:szCs w:val="24"/>
        </w:rPr>
        <w:t xml:space="preserve">. </w:t>
      </w:r>
    </w:p>
    <w:p w:rsidR="0032046D" w:rsidRDefault="0032046D" w:rsidP="00C95C58">
      <w:pPr>
        <w:widowControl w:val="0"/>
        <w:autoSpaceDE w:val="0"/>
        <w:autoSpaceDN w:val="0"/>
        <w:adjustRightInd w:val="0"/>
        <w:spacing w:after="0" w:line="240" w:lineRule="auto"/>
      </w:pPr>
      <w:r>
        <w:t xml:space="preserve">                 </w:t>
      </w:r>
    </w:p>
    <w:p w:rsidR="0032046D" w:rsidRPr="00C95C58" w:rsidRDefault="0032046D" w:rsidP="00C95C58">
      <w:pPr>
        <w:widowControl w:val="0"/>
        <w:autoSpaceDE w:val="0"/>
        <w:autoSpaceDN w:val="0"/>
        <w:adjustRightInd w:val="0"/>
        <w:spacing w:after="0" w:line="240" w:lineRule="auto"/>
        <w:rPr>
          <w:rFonts w:ascii="Times New Roman" w:hAnsi="Times New Roman"/>
          <w:color w:val="FF0000"/>
          <w:sz w:val="24"/>
          <w:szCs w:val="24"/>
        </w:rPr>
      </w:pPr>
      <w:r w:rsidRPr="00C95C58">
        <w:rPr>
          <w:sz w:val="28"/>
          <w:szCs w:val="28"/>
        </w:rPr>
        <w:t xml:space="preserve"> </w:t>
      </w:r>
      <w:r w:rsidRPr="00C95C58">
        <w:rPr>
          <w:sz w:val="28"/>
          <w:szCs w:val="28"/>
          <w:u w:val="single"/>
        </w:rPr>
        <w:t>Mikroklimatické podmínky</w:t>
      </w:r>
    </w:p>
    <w:p w:rsidR="0032046D" w:rsidRPr="00C95C58" w:rsidRDefault="0032046D" w:rsidP="00DD36A7">
      <w:pPr>
        <w:pStyle w:val="Odstavecseseznamem"/>
        <w:rPr>
          <w:rFonts w:ascii="Times New Roman" w:hAnsi="Times New Roman"/>
          <w:sz w:val="28"/>
          <w:szCs w:val="28"/>
          <w:u w:val="single"/>
        </w:rPr>
      </w:pPr>
    </w:p>
    <w:p w:rsidR="0032046D" w:rsidRPr="00C95C58" w:rsidRDefault="0032046D" w:rsidP="00C95C58">
      <w:pPr>
        <w:widowControl w:val="0"/>
        <w:autoSpaceDE w:val="0"/>
        <w:autoSpaceDN w:val="0"/>
        <w:adjustRightInd w:val="0"/>
        <w:spacing w:after="0" w:line="240" w:lineRule="auto"/>
        <w:rPr>
          <w:rFonts w:ascii="Times New Roman" w:hAnsi="Times New Roman"/>
          <w:strike/>
          <w:sz w:val="24"/>
          <w:szCs w:val="24"/>
        </w:rPr>
      </w:pPr>
      <w:r w:rsidRPr="00C95C58">
        <w:rPr>
          <w:rFonts w:ascii="Times New Roman" w:hAnsi="Times New Roman"/>
          <w:b/>
          <w:sz w:val="24"/>
          <w:szCs w:val="24"/>
        </w:rPr>
        <w:t>§19)</w:t>
      </w:r>
      <w:r w:rsidRPr="00DD36A7">
        <w:rPr>
          <w:rFonts w:ascii="Times New Roman" w:hAnsi="Times New Roman"/>
          <w:sz w:val="24"/>
          <w:szCs w:val="24"/>
        </w:rPr>
        <w:t xml:space="preserve"> </w:t>
      </w:r>
      <w:r>
        <w:rPr>
          <w:rFonts w:ascii="Times New Roman" w:hAnsi="Times New Roman"/>
          <w:sz w:val="24"/>
          <w:szCs w:val="24"/>
        </w:rPr>
        <w:t>odst. 1 -</w:t>
      </w:r>
      <w:r w:rsidRPr="00C95C58">
        <w:rPr>
          <w:rFonts w:ascii="Times New Roman" w:hAnsi="Times New Roman"/>
          <w:sz w:val="24"/>
          <w:szCs w:val="24"/>
        </w:rPr>
        <w:t xml:space="preserve"> Prostory zařízení pro výchovu a vzdělávání a provozovny pro výchovu a vzdělávání a dětské skupiny určené k pobytu musí být přímo větratelné. Požadavky na větrání čerstvým vzduchem a výměnu vzduchu v době využití interiéru jsou upraveny v příloze č. 4 k této vyhlášce. Pro zajištění větrání z venkovního prostoru budovy přirozeným větráním je nutné zajistit otevírání a zavírání oken z podlahy bezpečným způsobem. Bezpečným způsobem z podlahy je nutné zajistit i manipulaci se žaluziemi a dalšími clonícími zařízeními.  </w:t>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r w:rsidRPr="00C95C58">
        <w:rPr>
          <w:rFonts w:ascii="Times New Roman" w:hAnsi="Times New Roman"/>
          <w:sz w:val="24"/>
          <w:szCs w:val="24"/>
        </w:rPr>
        <w:tab/>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odst. 2 -</w:t>
      </w:r>
      <w:r w:rsidRPr="00C95C58">
        <w:rPr>
          <w:rFonts w:ascii="Times New Roman" w:hAnsi="Times New Roman"/>
          <w:sz w:val="24"/>
          <w:szCs w:val="24"/>
        </w:rPr>
        <w:t xml:space="preserve"> Zařízení pro výchovu a vzdělávání a provozovna pro výchovu a vzdělávání a</w:t>
      </w:r>
      <w:r>
        <w:rPr>
          <w:rFonts w:ascii="Times New Roman" w:hAnsi="Times New Roman"/>
          <w:sz w:val="24"/>
          <w:szCs w:val="24"/>
        </w:rPr>
        <w:t xml:space="preserve"> </w:t>
      </w:r>
      <w:r w:rsidRPr="00C95C58">
        <w:rPr>
          <w:rFonts w:ascii="Times New Roman" w:hAnsi="Times New Roman"/>
          <w:sz w:val="24"/>
          <w:szCs w:val="24"/>
        </w:rPr>
        <w:t xml:space="preserve">dětská skupina musí splňovat parametry mikroklimatických podmínek uvedené v příloze č. 4 tabulce č. 2 k této vyhlášce. Zařízení pro výchovu a vzdělávání a provozovna pro výchovu a vzdělávání a dětská skupina nesmí být provozovány v případě, že 3 dny po sobě jdoucí klesne minimální teplota vzduchu v těchto prostorech pod hodnotu uvedenou v příloze č. 4 tabulce č. 2 k této vyhlášce. </w:t>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r w:rsidRPr="00C95C58">
        <w:rPr>
          <w:rFonts w:ascii="Times New Roman" w:hAnsi="Times New Roman"/>
          <w:sz w:val="24"/>
          <w:szCs w:val="24"/>
        </w:rPr>
        <w:tab/>
      </w:r>
      <w:r>
        <w:rPr>
          <w:rFonts w:ascii="Times New Roman" w:hAnsi="Times New Roman"/>
          <w:sz w:val="24"/>
          <w:szCs w:val="24"/>
        </w:rPr>
        <w:t xml:space="preserve">odst. 3 - </w:t>
      </w:r>
      <w:r w:rsidRPr="00C95C58">
        <w:rPr>
          <w:rFonts w:ascii="Times New Roman" w:hAnsi="Times New Roman"/>
          <w:sz w:val="24"/>
          <w:szCs w:val="24"/>
        </w:rPr>
        <w:t> V zařízení pro výchovu a vzdělávání a v provozovně pro výchovu a vzdělávání a dětské skupině při extrémních venkovních teplotách, kdy venkovní teplota vzduchu naměřená ve stínu je vyšší než 30°C nebo kdy je ve vnitřních prostorech naměřena výsledná teplota vyšší než hodnotat</w:t>
      </w:r>
      <w:r w:rsidRPr="00C95C58">
        <w:rPr>
          <w:rFonts w:ascii="Times New Roman" w:hAnsi="Times New Roman"/>
          <w:sz w:val="24"/>
          <w:szCs w:val="24"/>
          <w:vertAlign w:val="subscript"/>
        </w:rPr>
        <w:t>g max</w:t>
      </w:r>
      <w:r w:rsidRPr="00C95C58">
        <w:rPr>
          <w:rFonts w:ascii="Times New Roman" w:hAnsi="Times New Roman"/>
          <w:sz w:val="24"/>
          <w:szCs w:val="24"/>
        </w:rPr>
        <w:t xml:space="preserve"> uvedená v příloze č. 4 tabulce č. 2 této vyhlášky, musí být zajištěno snížení tepelné zátěže dětí a žáků, zejména pobytem dětí a žáků v tepelně nezatíženém prostředí a zajištěním pitného režimu pro děti a žáky.</w:t>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p>
    <w:p w:rsidR="0032046D" w:rsidRDefault="0032046D" w:rsidP="00215698">
      <w:pPr>
        <w:widowControl w:val="0"/>
        <w:autoSpaceDE w:val="0"/>
        <w:autoSpaceDN w:val="0"/>
        <w:adjustRightInd w:val="0"/>
        <w:spacing w:after="0" w:line="240" w:lineRule="auto"/>
      </w:pPr>
      <w:r w:rsidRPr="00C95C58">
        <w:tab/>
        <w:t>Odst. 4 -  Pokud venkovní stav prostředí neumožňuje využít přirozené větrání pro překročení přípustných hodnot škodlivin</w:t>
      </w:r>
      <w:r w:rsidRPr="00C95C58">
        <w:rPr>
          <w:rStyle w:val="Znakapoznpodarou"/>
          <w:rFonts w:ascii="Times New Roman" w:hAnsi="Times New Roman"/>
          <w:sz w:val="24"/>
          <w:szCs w:val="24"/>
        </w:rPr>
        <w:footnoteReference w:customMarkFollows="1" w:id="6"/>
        <w:t>20)</w:t>
      </w:r>
      <w:r w:rsidRPr="00C95C58">
        <w:t xml:space="preserve"> a hluku</w:t>
      </w:r>
      <w:r w:rsidRPr="00C95C58">
        <w:rPr>
          <w:rStyle w:val="Znakapoznpodarou"/>
          <w:rFonts w:ascii="Times New Roman" w:hAnsi="Times New Roman"/>
          <w:sz w:val="24"/>
          <w:szCs w:val="24"/>
        </w:rPr>
        <w:footnoteReference w:customMarkFollows="1" w:id="7"/>
        <w:t>21)</w:t>
      </w:r>
      <w:r w:rsidRPr="00C95C58">
        <w:t xml:space="preserve"> ve venkovním prostředí, musí být mikroklimatické podmínky a větrání čerstvým vzduchem zajištěny vzduchotechnickým zařízením. Pokojová teplota je kontrolována pokojovým teploměrem ve třídě na nástěnce.</w:t>
      </w:r>
    </w:p>
    <w:p w:rsidR="0032046D" w:rsidRDefault="0032046D" w:rsidP="00215698">
      <w:pPr>
        <w:widowControl w:val="0"/>
        <w:autoSpaceDE w:val="0"/>
        <w:autoSpaceDN w:val="0"/>
        <w:adjustRightInd w:val="0"/>
        <w:spacing w:after="0" w:line="240" w:lineRule="auto"/>
      </w:pPr>
    </w:p>
    <w:p w:rsidR="0032046D" w:rsidRPr="00215698" w:rsidRDefault="0032046D" w:rsidP="00215698">
      <w:pPr>
        <w:widowControl w:val="0"/>
        <w:autoSpaceDE w:val="0"/>
        <w:autoSpaceDN w:val="0"/>
        <w:adjustRightInd w:val="0"/>
        <w:spacing w:after="0" w:line="240" w:lineRule="auto"/>
        <w:rPr>
          <w:rFonts w:ascii="Times New Roman" w:hAnsi="Times New Roman"/>
          <w:sz w:val="24"/>
          <w:szCs w:val="24"/>
        </w:rPr>
      </w:pPr>
      <w:r>
        <w:rPr>
          <w:sz w:val="28"/>
          <w:szCs w:val="28"/>
          <w:u w:val="single"/>
        </w:rPr>
        <w:t xml:space="preserve"> </w:t>
      </w:r>
      <w:r w:rsidRPr="00C95C58">
        <w:rPr>
          <w:sz w:val="28"/>
          <w:szCs w:val="28"/>
          <w:u w:val="single"/>
        </w:rPr>
        <w:t>Provozní podmínky</w:t>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r w:rsidRPr="00C95C58">
        <w:rPr>
          <w:rFonts w:ascii="Times New Roman" w:hAnsi="Times New Roman"/>
          <w:b/>
          <w:sz w:val="28"/>
          <w:szCs w:val="28"/>
        </w:rPr>
        <w:t>§20)</w:t>
      </w:r>
      <w:r>
        <w:rPr>
          <w:rFonts w:ascii="Times New Roman" w:hAnsi="Times New Roman"/>
          <w:b/>
          <w:sz w:val="28"/>
          <w:szCs w:val="28"/>
        </w:rPr>
        <w:t xml:space="preserve"> </w:t>
      </w:r>
      <w:r w:rsidRPr="00C95C58">
        <w:rPr>
          <w:rFonts w:ascii="Times New Roman" w:hAnsi="Times New Roman"/>
          <w:sz w:val="24"/>
          <w:szCs w:val="24"/>
        </w:rPr>
        <w:t>odst. 1 -  Časové rozložení výuky</w:t>
      </w:r>
      <w:r>
        <w:rPr>
          <w:rFonts w:ascii="Times New Roman" w:hAnsi="Times New Roman"/>
          <w:sz w:val="24"/>
          <w:szCs w:val="24"/>
        </w:rPr>
        <w:t xml:space="preserve"> </w:t>
      </w:r>
      <w:r w:rsidRPr="00C95C58">
        <w:rPr>
          <w:rFonts w:ascii="Times New Roman" w:hAnsi="Times New Roman"/>
          <w:sz w:val="24"/>
          <w:szCs w:val="24"/>
        </w:rPr>
        <w:t xml:space="preserve">a režim dne v zařízení pro výchovu a vzdělávání, s výjimkou zařízení sociálně výchovné činnosti a zařízení pro děti vyžadující okamžitou pomoc, a v provozovně pro výchovu a vzdělávání musí odpovídat věkovým zvláštnostem dětí a žáků a jejich biorytmům. Při výuce je třeba dbát na prevenci jednostranné statické zátěže vybraných svalových skupin výchovou dětí a žáků k správnému sezení a držení těla. Zásady pro práci dětí a žáků v sedě jsou upraveny v příloze č. 2 k této vyhlášce. </w:t>
      </w:r>
    </w:p>
    <w:p w:rsidR="0032046D" w:rsidRPr="00C95C58" w:rsidRDefault="0032046D" w:rsidP="00C95C58">
      <w:pPr>
        <w:widowControl w:val="0"/>
        <w:autoSpaceDE w:val="0"/>
        <w:autoSpaceDN w:val="0"/>
        <w:adjustRightInd w:val="0"/>
        <w:spacing w:after="0" w:line="240" w:lineRule="auto"/>
        <w:rPr>
          <w:rFonts w:ascii="Times New Roman" w:hAnsi="Times New Roman"/>
          <w:sz w:val="24"/>
          <w:szCs w:val="24"/>
        </w:rPr>
      </w:pPr>
    </w:p>
    <w:p w:rsidR="0032046D" w:rsidRDefault="0032046D" w:rsidP="00C95C58">
      <w:pPr>
        <w:widowControl w:val="0"/>
        <w:autoSpaceDE w:val="0"/>
        <w:autoSpaceDN w:val="0"/>
        <w:adjustRightInd w:val="0"/>
        <w:spacing w:after="0" w:line="240" w:lineRule="auto"/>
        <w:rPr>
          <w:rFonts w:ascii="Times New Roman" w:hAnsi="Times New Roman"/>
          <w:sz w:val="24"/>
          <w:szCs w:val="24"/>
        </w:rPr>
      </w:pPr>
      <w:r w:rsidRPr="00C95C58">
        <w:rPr>
          <w:rFonts w:ascii="Times New Roman" w:hAnsi="Times New Roman"/>
          <w:sz w:val="24"/>
          <w:szCs w:val="24"/>
        </w:rPr>
        <w:t xml:space="preserve">           odst. 2 - V zařízení pro výchovu a vzdělávání pro děti předškolního věku, provozovně </w:t>
      </w:r>
      <w:r w:rsidRPr="00C95C58">
        <w:rPr>
          <w:rFonts w:ascii="Times New Roman" w:hAnsi="Times New Roman"/>
          <w:sz w:val="24"/>
          <w:szCs w:val="24"/>
        </w:rPr>
        <w:br w:type="textWrapping" w:clear="all"/>
        <w:t>pro výchovu a vzdělávání pro děti předškolního věku a dětské skupině je denní doba pobytu venku po maximální možnou dobu. Dobu pobytu venku lze upravit s ohledem na klimatické podmínky.</w:t>
      </w:r>
    </w:p>
    <w:p w:rsidR="0032046D" w:rsidRDefault="0032046D" w:rsidP="00C95C58">
      <w:pPr>
        <w:widowControl w:val="0"/>
        <w:autoSpaceDE w:val="0"/>
        <w:autoSpaceDN w:val="0"/>
        <w:adjustRightInd w:val="0"/>
        <w:spacing w:after="0" w:line="240" w:lineRule="auto"/>
        <w:rPr>
          <w:rFonts w:ascii="Times New Roman" w:hAnsi="Times New Roman"/>
          <w:sz w:val="24"/>
          <w:szCs w:val="24"/>
        </w:rPr>
      </w:pPr>
    </w:p>
    <w:p w:rsidR="0032046D" w:rsidRDefault="0032046D" w:rsidP="00C95C58">
      <w:pPr>
        <w:widowControl w:val="0"/>
        <w:autoSpaceDE w:val="0"/>
        <w:autoSpaceDN w:val="0"/>
        <w:adjustRightInd w:val="0"/>
        <w:spacing w:after="0" w:line="240" w:lineRule="auto"/>
        <w:rPr>
          <w:rFonts w:ascii="Times New Roman" w:hAnsi="Times New Roman"/>
          <w:b/>
          <w:bCs/>
          <w:sz w:val="24"/>
          <w:szCs w:val="24"/>
        </w:rPr>
      </w:pPr>
    </w:p>
    <w:p w:rsidR="0032046D" w:rsidRDefault="0032046D" w:rsidP="00C95C58">
      <w:pPr>
        <w:widowControl w:val="0"/>
        <w:autoSpaceDE w:val="0"/>
        <w:autoSpaceDN w:val="0"/>
        <w:adjustRightInd w:val="0"/>
        <w:spacing w:after="0" w:line="240" w:lineRule="auto"/>
        <w:rPr>
          <w:rFonts w:ascii="Times New Roman" w:hAnsi="Times New Roman"/>
          <w:b/>
          <w:bCs/>
          <w:sz w:val="24"/>
          <w:szCs w:val="24"/>
        </w:rPr>
      </w:pPr>
    </w:p>
    <w:p w:rsidR="0032046D" w:rsidRDefault="0032046D" w:rsidP="00C95C58">
      <w:pPr>
        <w:widowControl w:val="0"/>
        <w:autoSpaceDE w:val="0"/>
        <w:autoSpaceDN w:val="0"/>
        <w:adjustRightInd w:val="0"/>
        <w:spacing w:after="0" w:line="240" w:lineRule="auto"/>
        <w:rPr>
          <w:rFonts w:ascii="Times New Roman" w:hAnsi="Times New Roman"/>
          <w:b/>
          <w:bCs/>
          <w:sz w:val="24"/>
          <w:szCs w:val="24"/>
        </w:rPr>
      </w:pPr>
    </w:p>
    <w:p w:rsidR="0032046D" w:rsidRPr="00C742A3" w:rsidRDefault="0032046D" w:rsidP="00C742A3">
      <w:pPr>
        <w:widowControl w:val="0"/>
        <w:autoSpaceDE w:val="0"/>
        <w:autoSpaceDN w:val="0"/>
        <w:adjustRightInd w:val="0"/>
        <w:ind w:firstLine="709"/>
        <w:rPr>
          <w:rFonts w:ascii="Times New Roman" w:hAnsi="Times New Roman"/>
          <w:sz w:val="24"/>
          <w:szCs w:val="24"/>
        </w:rPr>
      </w:pPr>
      <w:r w:rsidRPr="00C742A3">
        <w:rPr>
          <w:rFonts w:ascii="Times New Roman" w:hAnsi="Times New Roman"/>
          <w:b/>
          <w:bCs/>
          <w:sz w:val="28"/>
          <w:szCs w:val="28"/>
        </w:rPr>
        <w:t>§21)</w:t>
      </w:r>
      <w:r w:rsidRPr="00C742A3">
        <w:rPr>
          <w:rFonts w:cs="Arial"/>
        </w:rPr>
        <w:t xml:space="preserve"> </w:t>
      </w:r>
      <w:r w:rsidRPr="00C742A3">
        <w:rPr>
          <w:rFonts w:ascii="Times New Roman" w:hAnsi="Times New Roman"/>
          <w:sz w:val="24"/>
          <w:szCs w:val="24"/>
        </w:rPr>
        <w:t xml:space="preserve">odst. 1 -  Prostory zařízení pro výchovu a vzdělávání a provozovny pro výchovu a vzdělávání a dětské skupiny musí být udržovány v čistém a nepoškozeném stavu s ohledem na účel jejich užívání, a to včetně používaných lůžkovin, ručníků a prádla. </w:t>
      </w:r>
    </w:p>
    <w:p w:rsidR="0032046D" w:rsidRPr="00C742A3" w:rsidRDefault="0032046D" w:rsidP="00C742A3">
      <w:pPr>
        <w:widowControl w:val="0"/>
        <w:autoSpaceDE w:val="0"/>
        <w:autoSpaceDN w:val="0"/>
        <w:adjustRightInd w:val="0"/>
        <w:spacing w:after="0" w:line="240" w:lineRule="auto"/>
        <w:rPr>
          <w:rFonts w:ascii="Times New Roman" w:hAnsi="Times New Roman"/>
          <w:sz w:val="24"/>
          <w:szCs w:val="24"/>
        </w:rPr>
      </w:pPr>
      <w:r w:rsidRPr="00C742A3">
        <w:rPr>
          <w:rFonts w:ascii="Times New Roman" w:hAnsi="Times New Roman"/>
          <w:sz w:val="24"/>
          <w:szCs w:val="24"/>
        </w:rPr>
        <w:t xml:space="preserve">                     odst. 2 -  Čisté lůžkoviny, ručníky a prádlo se skladují v samostatných prostorech nebo v čistých, uzavíratelných skříních nebo na policích v obalech. Manipulace s použitými lůžkovinami, ručníky a prádlem musí probíhat hygienicky nezávadným způsobem.  </w:t>
      </w:r>
    </w:p>
    <w:p w:rsidR="0032046D" w:rsidRPr="00C742A3" w:rsidRDefault="0032046D" w:rsidP="00C95C58">
      <w:pPr>
        <w:widowControl w:val="0"/>
        <w:autoSpaceDE w:val="0"/>
        <w:autoSpaceDN w:val="0"/>
        <w:adjustRightInd w:val="0"/>
        <w:spacing w:after="0" w:line="240" w:lineRule="auto"/>
        <w:rPr>
          <w:rFonts w:ascii="Times New Roman" w:hAnsi="Times New Roman"/>
          <w:b/>
          <w:bCs/>
          <w:sz w:val="28"/>
          <w:szCs w:val="28"/>
        </w:rPr>
      </w:pPr>
    </w:p>
    <w:p w:rsidR="0032046D" w:rsidRPr="00DD36A7" w:rsidRDefault="0032046D" w:rsidP="00C742A3">
      <w:pPr>
        <w:pStyle w:val="Odstavecseseznamem"/>
        <w:rPr>
          <w:rFonts w:ascii="Times New Roman" w:hAnsi="Times New Roman"/>
          <w:sz w:val="24"/>
          <w:szCs w:val="24"/>
        </w:rPr>
      </w:pPr>
      <w:r>
        <w:rPr>
          <w:rFonts w:ascii="Times New Roman" w:hAnsi="Times New Roman"/>
          <w:b/>
          <w:sz w:val="28"/>
          <w:szCs w:val="28"/>
        </w:rPr>
        <w:t xml:space="preserve">- </w:t>
      </w:r>
      <w:r>
        <w:rPr>
          <w:rFonts w:ascii="Times New Roman" w:hAnsi="Times New Roman"/>
          <w:sz w:val="24"/>
          <w:szCs w:val="24"/>
        </w:rPr>
        <w:t>ú</w:t>
      </w:r>
      <w:r w:rsidRPr="00DD36A7">
        <w:rPr>
          <w:rFonts w:ascii="Times New Roman" w:hAnsi="Times New Roman"/>
          <w:sz w:val="24"/>
          <w:szCs w:val="24"/>
        </w:rPr>
        <w:t>klid v prostorách zařízení pro výchovu a vzdělávání a provozovnách pro výchovu a vzdělávání se provádí:</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denně setřením všech podlah a povrchů na vlhko, koberce vysavačem</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denně se vynášejí odpadky</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denně se za použití čistících a dezinfekčních prostředků umývají umyvadla a záchody</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nejméně jednou týdně se myjí omývatelné časti stěn hygienického zařízení a dezinfikuje se umývárna a záchod</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 xml:space="preserve">dvakrát ročně se myjou okna, včetně rámů a sítí </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 xml:space="preserve">jednou ročně (během letních prázdnin) se dělá celkový úklid celé mateřské školy </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 xml:space="preserve">jednou za 3 roky nebo v případě potřeby se maluje  </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pravidelně se větrá</w:t>
      </w:r>
    </w:p>
    <w:p w:rsidR="0032046D" w:rsidRPr="00DD36A7" w:rsidRDefault="0032046D" w:rsidP="00C742A3">
      <w:pPr>
        <w:pStyle w:val="Odstavecseseznamem"/>
        <w:rPr>
          <w:rFonts w:ascii="Times New Roman" w:hAnsi="Times New Roman"/>
          <w:sz w:val="24"/>
          <w:szCs w:val="24"/>
        </w:rPr>
      </w:pPr>
      <w:r>
        <w:rPr>
          <w:rFonts w:ascii="Times New Roman" w:hAnsi="Times New Roman"/>
          <w:sz w:val="24"/>
          <w:szCs w:val="24"/>
        </w:rPr>
        <w:t>-v</w:t>
      </w:r>
      <w:r w:rsidRPr="00DD36A7">
        <w:rPr>
          <w:rFonts w:ascii="Times New Roman" w:hAnsi="Times New Roman"/>
          <w:sz w:val="24"/>
          <w:szCs w:val="24"/>
        </w:rPr>
        <w:t xml:space="preserve">ýměna lůžkovin a praní prádla </w:t>
      </w:r>
      <w:r>
        <w:rPr>
          <w:rFonts w:ascii="Times New Roman" w:hAnsi="Times New Roman"/>
          <w:sz w:val="24"/>
          <w:szCs w:val="24"/>
        </w:rPr>
        <w:t>:</w:t>
      </w:r>
    </w:p>
    <w:p w:rsidR="0032046D" w:rsidRPr="00DD36A7" w:rsidRDefault="0032046D" w:rsidP="00C742A3">
      <w:pPr>
        <w:pStyle w:val="Odstavecseseznamem"/>
        <w:rPr>
          <w:rFonts w:ascii="Times New Roman" w:hAnsi="Times New Roman"/>
          <w:sz w:val="24"/>
          <w:szCs w:val="24"/>
        </w:rPr>
      </w:pPr>
      <w:r>
        <w:rPr>
          <w:rFonts w:ascii="Times New Roman" w:hAnsi="Times New Roman"/>
          <w:sz w:val="24"/>
          <w:szCs w:val="24"/>
        </w:rPr>
        <w:t xml:space="preserve">pyžama a </w:t>
      </w:r>
      <w:r w:rsidRPr="00DD36A7">
        <w:rPr>
          <w:rFonts w:ascii="Times New Roman" w:hAnsi="Times New Roman"/>
          <w:sz w:val="24"/>
          <w:szCs w:val="24"/>
        </w:rPr>
        <w:t>ložní prádlo je měněno 1</w:t>
      </w:r>
      <w:r>
        <w:rPr>
          <w:rFonts w:ascii="Times New Roman" w:hAnsi="Times New Roman"/>
          <w:sz w:val="24"/>
          <w:szCs w:val="24"/>
        </w:rPr>
        <w:t>x za 3 týdny , ručníky 1x týdně,</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praní prádla si zajišťují rodiče, kdy jim špinavé zabalené prádlo při</w:t>
      </w:r>
      <w:r>
        <w:rPr>
          <w:rFonts w:ascii="Times New Roman" w:hAnsi="Times New Roman"/>
          <w:sz w:val="24"/>
          <w:szCs w:val="24"/>
        </w:rPr>
        <w:t>pravíme do šatny k místu dítěte,</w:t>
      </w:r>
    </w:p>
    <w:p w:rsidR="0032046D" w:rsidRPr="00DD36A7" w:rsidRDefault="0032046D" w:rsidP="00C742A3">
      <w:pPr>
        <w:pStyle w:val="Odstavecseseznamem"/>
        <w:rPr>
          <w:rFonts w:ascii="Times New Roman" w:hAnsi="Times New Roman"/>
          <w:sz w:val="24"/>
          <w:szCs w:val="24"/>
        </w:rPr>
      </w:pPr>
      <w:r w:rsidRPr="00DD36A7">
        <w:rPr>
          <w:rFonts w:ascii="Times New Roman" w:hAnsi="Times New Roman"/>
          <w:sz w:val="24"/>
          <w:szCs w:val="24"/>
        </w:rPr>
        <w:t xml:space="preserve">čisté lůžkoviny a lůžkoviny nespících dětí  ukládáme v čisté, uzavíratelné skříni, </w:t>
      </w:r>
      <w:r>
        <w:rPr>
          <w:rFonts w:ascii="Times New Roman" w:hAnsi="Times New Roman"/>
          <w:sz w:val="24"/>
          <w:szCs w:val="24"/>
        </w:rPr>
        <w:t xml:space="preserve">oddělené příčkami a </w:t>
      </w:r>
      <w:r w:rsidRPr="00DD36A7">
        <w:rPr>
          <w:rFonts w:ascii="Times New Roman" w:hAnsi="Times New Roman"/>
          <w:sz w:val="24"/>
          <w:szCs w:val="24"/>
        </w:rPr>
        <w:t>označené jmenovkami dětí</w:t>
      </w:r>
    </w:p>
    <w:p w:rsidR="0032046D" w:rsidRPr="00C95C58" w:rsidRDefault="0032046D" w:rsidP="00C95C58">
      <w:pPr>
        <w:pStyle w:val="Odstavecseseznamem"/>
        <w:ind w:left="0"/>
        <w:rPr>
          <w:rFonts w:ascii="Times New Roman" w:hAnsi="Times New Roman"/>
          <w:b/>
          <w:sz w:val="28"/>
          <w:szCs w:val="28"/>
        </w:rPr>
      </w:pPr>
    </w:p>
    <w:p w:rsidR="0032046D" w:rsidRDefault="0032046D" w:rsidP="00DD36A7">
      <w:pPr>
        <w:pStyle w:val="Odstavecseseznamem"/>
        <w:rPr>
          <w:rFonts w:ascii="Times New Roman" w:hAnsi="Times New Roman"/>
          <w:sz w:val="24"/>
          <w:szCs w:val="24"/>
          <w:u w:val="single"/>
        </w:rPr>
      </w:pPr>
    </w:p>
    <w:p w:rsidR="0032046D" w:rsidRDefault="0032046D" w:rsidP="00DD36A7">
      <w:pPr>
        <w:pStyle w:val="Odstavecseseznamem"/>
        <w:rPr>
          <w:rFonts w:ascii="Times New Roman" w:hAnsi="Times New Roman"/>
          <w:sz w:val="24"/>
          <w:szCs w:val="24"/>
          <w:u w:val="single"/>
        </w:rPr>
      </w:pPr>
    </w:p>
    <w:p w:rsidR="0032046D" w:rsidRPr="00DD36A7" w:rsidRDefault="0032046D" w:rsidP="00DD36A7">
      <w:pPr>
        <w:pStyle w:val="Odstavecseseznamem"/>
        <w:rPr>
          <w:rFonts w:ascii="Times New Roman" w:hAnsi="Times New Roman"/>
          <w:sz w:val="24"/>
          <w:szCs w:val="24"/>
          <w:u w:val="single"/>
        </w:rPr>
      </w:pPr>
      <w:r>
        <w:rPr>
          <w:rFonts w:ascii="Times New Roman" w:hAnsi="Times New Roman"/>
          <w:sz w:val="24"/>
          <w:szCs w:val="24"/>
          <w:u w:val="single"/>
        </w:rPr>
        <w:t xml:space="preserve">OSTATNÍ POŽADAVKY A ZÁSADY - VIZ. PŘÍLOHA č.1 – č.4 </w:t>
      </w: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p>
    <w:p w:rsidR="0032046D" w:rsidRPr="00DD36A7" w:rsidRDefault="0032046D" w:rsidP="00DD36A7">
      <w:pPr>
        <w:pStyle w:val="Odstavecseseznamem"/>
        <w:rPr>
          <w:rFonts w:ascii="Times New Roman" w:hAnsi="Times New Roman"/>
          <w:sz w:val="24"/>
          <w:szCs w:val="24"/>
        </w:rPr>
      </w:pPr>
    </w:p>
    <w:p w:rsidR="0032046D" w:rsidRPr="00DD36A7" w:rsidRDefault="0032046D" w:rsidP="00824BA1">
      <w:pPr>
        <w:pStyle w:val="Odstavecseseznamem"/>
        <w:ind w:left="0"/>
        <w:rPr>
          <w:rFonts w:ascii="Times New Roman" w:hAnsi="Times New Roman"/>
          <w:sz w:val="24"/>
          <w:szCs w:val="24"/>
          <w:lang w:eastAsia="cs-CZ"/>
        </w:rPr>
      </w:pPr>
      <w:r>
        <w:rPr>
          <w:rFonts w:ascii="Times New Roman" w:hAnsi="Times New Roman"/>
          <w:sz w:val="24"/>
          <w:szCs w:val="24"/>
        </w:rPr>
        <w:t xml:space="preserve">            V Hulicích, dne </w:t>
      </w:r>
      <w:r>
        <w:rPr>
          <w:rFonts w:ascii="Times New Roman" w:hAnsi="Times New Roman"/>
          <w:sz w:val="24"/>
          <w:szCs w:val="24"/>
          <w:lang w:eastAsia="cs-CZ"/>
        </w:rPr>
        <w:t>31.8.2026</w:t>
      </w:r>
    </w:p>
    <w:p w:rsidR="0032046D" w:rsidRPr="00215698" w:rsidRDefault="0032046D" w:rsidP="00DD36A7">
      <w:pPr>
        <w:pStyle w:val="Odstavecseseznamem"/>
        <w:rPr>
          <w:rFonts w:ascii="Times New Roman" w:hAnsi="Times New Roman"/>
          <w:sz w:val="24"/>
          <w:szCs w:val="24"/>
          <w:u w:val="single"/>
          <w:lang w:eastAsia="cs-CZ"/>
        </w:rPr>
      </w:pPr>
    </w:p>
    <w:p w:rsidR="0032046D" w:rsidRPr="00215698" w:rsidRDefault="0032046D" w:rsidP="00DD36A7">
      <w:pPr>
        <w:pStyle w:val="Odstavecseseznamem"/>
        <w:rPr>
          <w:rFonts w:ascii="Times New Roman" w:hAnsi="Times New Roman"/>
          <w:sz w:val="24"/>
          <w:szCs w:val="24"/>
          <w:u w:val="single"/>
          <w:lang w:eastAsia="cs-CZ"/>
        </w:rPr>
      </w:pPr>
      <w:r w:rsidRPr="00215698">
        <w:rPr>
          <w:rFonts w:ascii="Times New Roman" w:hAnsi="Times New Roman"/>
          <w:sz w:val="24"/>
          <w:szCs w:val="24"/>
          <w:u w:val="single"/>
          <w:lang w:eastAsia="cs-CZ"/>
        </w:rPr>
        <w:t>Četla a porozuměla :</w:t>
      </w:r>
    </w:p>
    <w:p w:rsidR="0032046D" w:rsidRPr="00DD36A7" w:rsidRDefault="0032046D" w:rsidP="00DD36A7">
      <w:pPr>
        <w:pStyle w:val="Odstavecseseznamem"/>
        <w:rPr>
          <w:rFonts w:ascii="Times New Roman" w:hAnsi="Times New Roman"/>
          <w:sz w:val="24"/>
          <w:szCs w:val="24"/>
          <w:lang w:eastAsia="cs-CZ"/>
        </w:rPr>
      </w:pPr>
    </w:p>
    <w:p w:rsidR="0032046D" w:rsidRPr="00DD36A7" w:rsidRDefault="0032046D" w:rsidP="00DD36A7">
      <w:pPr>
        <w:pStyle w:val="Odstavecseseznamem"/>
        <w:rPr>
          <w:rFonts w:ascii="Times New Roman" w:hAnsi="Times New Roman"/>
          <w:sz w:val="24"/>
          <w:szCs w:val="24"/>
          <w:lang w:eastAsia="cs-CZ"/>
        </w:rPr>
      </w:pPr>
      <w:r w:rsidRPr="00DD36A7">
        <w:rPr>
          <w:rFonts w:ascii="Times New Roman" w:hAnsi="Times New Roman"/>
          <w:sz w:val="24"/>
          <w:szCs w:val="24"/>
          <w:lang w:eastAsia="cs-CZ"/>
        </w:rPr>
        <w:t xml:space="preserve">Bc. Štěpánka Bézová </w:t>
      </w:r>
      <w:r>
        <w:rPr>
          <w:rFonts w:ascii="Times New Roman" w:hAnsi="Times New Roman"/>
          <w:sz w:val="24"/>
          <w:szCs w:val="24"/>
          <w:lang w:eastAsia="cs-CZ"/>
        </w:rPr>
        <w:t>…………………….</w:t>
      </w:r>
    </w:p>
    <w:p w:rsidR="0032046D" w:rsidRPr="00DD36A7" w:rsidRDefault="0032046D" w:rsidP="00DD36A7">
      <w:pPr>
        <w:pStyle w:val="Odstavecseseznamem"/>
        <w:rPr>
          <w:rFonts w:ascii="Times New Roman" w:hAnsi="Times New Roman"/>
          <w:sz w:val="24"/>
          <w:szCs w:val="24"/>
          <w:lang w:eastAsia="cs-CZ"/>
        </w:rPr>
      </w:pPr>
    </w:p>
    <w:p w:rsidR="0032046D" w:rsidRPr="00DD36A7" w:rsidRDefault="0032046D" w:rsidP="00DD36A7">
      <w:pPr>
        <w:pStyle w:val="Odstavecseseznamem"/>
        <w:rPr>
          <w:rFonts w:ascii="Times New Roman" w:hAnsi="Times New Roman"/>
          <w:sz w:val="24"/>
          <w:szCs w:val="24"/>
          <w:lang w:eastAsia="cs-CZ"/>
        </w:rPr>
      </w:pPr>
      <w:r w:rsidRPr="00DD36A7">
        <w:rPr>
          <w:rFonts w:ascii="Times New Roman" w:hAnsi="Times New Roman"/>
          <w:sz w:val="24"/>
          <w:szCs w:val="24"/>
          <w:lang w:eastAsia="cs-CZ"/>
        </w:rPr>
        <w:t>Zdeňka Kuželková</w:t>
      </w:r>
      <w:r>
        <w:rPr>
          <w:rFonts w:ascii="Times New Roman" w:hAnsi="Times New Roman"/>
          <w:sz w:val="24"/>
          <w:szCs w:val="24"/>
          <w:lang w:eastAsia="cs-CZ"/>
        </w:rPr>
        <w:t>………………………..</w:t>
      </w:r>
    </w:p>
    <w:p w:rsidR="0032046D" w:rsidRPr="00DD36A7" w:rsidRDefault="0032046D" w:rsidP="00DD36A7">
      <w:pPr>
        <w:pStyle w:val="Odstavecseseznamem"/>
        <w:rPr>
          <w:rFonts w:ascii="Times New Roman" w:hAnsi="Times New Roman"/>
          <w:sz w:val="24"/>
          <w:szCs w:val="24"/>
          <w:lang w:eastAsia="cs-CZ"/>
        </w:rPr>
      </w:pPr>
    </w:p>
    <w:p w:rsidR="0032046D" w:rsidRPr="00DD36A7" w:rsidRDefault="0032046D" w:rsidP="00DD36A7">
      <w:pPr>
        <w:pStyle w:val="Odstavecseseznamem"/>
        <w:rPr>
          <w:rFonts w:ascii="Times New Roman" w:hAnsi="Times New Roman"/>
          <w:sz w:val="24"/>
          <w:szCs w:val="24"/>
          <w:lang w:eastAsia="cs-CZ"/>
        </w:rPr>
      </w:pPr>
      <w:r w:rsidRPr="00DD36A7">
        <w:rPr>
          <w:rFonts w:ascii="Times New Roman" w:hAnsi="Times New Roman"/>
          <w:sz w:val="24"/>
          <w:szCs w:val="24"/>
          <w:lang w:eastAsia="cs-CZ"/>
        </w:rPr>
        <w:t>Jitka Blehová</w:t>
      </w:r>
      <w:r>
        <w:rPr>
          <w:rFonts w:ascii="Times New Roman" w:hAnsi="Times New Roman"/>
          <w:sz w:val="24"/>
          <w:szCs w:val="24"/>
          <w:lang w:eastAsia="cs-CZ"/>
        </w:rPr>
        <w:t>………………………………</w:t>
      </w:r>
      <w:r w:rsidRPr="00DD36A7">
        <w:rPr>
          <w:rFonts w:ascii="Times New Roman" w:hAnsi="Times New Roman"/>
          <w:sz w:val="24"/>
          <w:szCs w:val="24"/>
          <w:lang w:eastAsia="cs-CZ"/>
        </w:rPr>
        <w:t xml:space="preserve">                                                                         </w:t>
      </w:r>
    </w:p>
    <w:p w:rsidR="0032046D" w:rsidRDefault="0032046D" w:rsidP="00DD36A7">
      <w:pPr>
        <w:pStyle w:val="Odstavecseseznamem"/>
        <w:rPr>
          <w:rFonts w:ascii="Times New Roman" w:hAnsi="Times New Roman"/>
          <w:sz w:val="24"/>
          <w:szCs w:val="24"/>
          <w:lang w:eastAsia="cs-CZ"/>
        </w:rPr>
      </w:pPr>
      <w:r w:rsidRPr="00DD36A7">
        <w:rPr>
          <w:rFonts w:ascii="Times New Roman" w:hAnsi="Times New Roman"/>
          <w:sz w:val="24"/>
          <w:szCs w:val="24"/>
          <w:lang w:eastAsia="cs-CZ"/>
        </w:rPr>
        <w:t xml:space="preserve">                                                                             </w:t>
      </w:r>
      <w:r>
        <w:rPr>
          <w:rFonts w:ascii="Times New Roman" w:hAnsi="Times New Roman"/>
          <w:sz w:val="24"/>
          <w:szCs w:val="24"/>
          <w:lang w:eastAsia="cs-CZ"/>
        </w:rPr>
        <w:t xml:space="preserve">          </w:t>
      </w:r>
    </w:p>
    <w:p w:rsidR="0032046D" w:rsidRDefault="0032046D" w:rsidP="00DD36A7">
      <w:pPr>
        <w:pStyle w:val="Odstavecseseznamem"/>
        <w:rPr>
          <w:rFonts w:ascii="Times New Roman" w:hAnsi="Times New Roman"/>
          <w:sz w:val="24"/>
          <w:szCs w:val="24"/>
          <w:lang w:eastAsia="cs-CZ"/>
        </w:rPr>
      </w:pPr>
    </w:p>
    <w:p w:rsidR="0032046D" w:rsidRDefault="0032046D" w:rsidP="00DD36A7">
      <w:pPr>
        <w:pStyle w:val="Odstavecseseznamem"/>
        <w:rPr>
          <w:rFonts w:ascii="Times New Roman" w:hAnsi="Times New Roman"/>
          <w:sz w:val="24"/>
          <w:szCs w:val="24"/>
          <w:lang w:eastAsia="cs-CZ"/>
        </w:rPr>
      </w:pPr>
    </w:p>
    <w:p w:rsidR="0032046D" w:rsidRPr="00DD36A7" w:rsidRDefault="0032046D" w:rsidP="00DD36A7">
      <w:pPr>
        <w:pStyle w:val="Odstavecseseznamem"/>
        <w:rPr>
          <w:rFonts w:ascii="Times New Roman" w:hAnsi="Times New Roman"/>
          <w:sz w:val="24"/>
          <w:szCs w:val="24"/>
        </w:rPr>
      </w:pPr>
      <w:r>
        <w:rPr>
          <w:rFonts w:ascii="Times New Roman" w:hAnsi="Times New Roman"/>
          <w:sz w:val="24"/>
          <w:szCs w:val="24"/>
          <w:lang w:eastAsia="cs-CZ"/>
        </w:rPr>
        <w:t xml:space="preserve"> </w:t>
      </w:r>
      <w:r w:rsidRPr="00DD36A7">
        <w:rPr>
          <w:rFonts w:ascii="Times New Roman" w:hAnsi="Times New Roman"/>
          <w:sz w:val="24"/>
          <w:szCs w:val="24"/>
          <w:lang w:eastAsia="cs-CZ"/>
        </w:rPr>
        <w:t>Irena Brožová, ředitelka</w:t>
      </w:r>
    </w:p>
    <w:p w:rsidR="0032046D" w:rsidRDefault="0032046D" w:rsidP="00DD36A7">
      <w:pPr>
        <w:pStyle w:val="Odstavecseseznamem"/>
        <w:rPr>
          <w:rFonts w:ascii="Times New Roman" w:hAnsi="Times New Roman"/>
          <w:sz w:val="24"/>
          <w:szCs w:val="24"/>
        </w:rPr>
      </w:pPr>
      <w:r w:rsidRPr="00DD36A7">
        <w:rPr>
          <w:rFonts w:ascii="Times New Roman" w:hAnsi="Times New Roman"/>
          <w:sz w:val="24"/>
          <w:szCs w:val="24"/>
        </w:rPr>
        <w:tab/>
      </w:r>
      <w:r w:rsidRPr="00DD36A7">
        <w:rPr>
          <w:rFonts w:ascii="Times New Roman" w:hAnsi="Times New Roman"/>
          <w:sz w:val="24"/>
          <w:szCs w:val="24"/>
        </w:rPr>
        <w:tab/>
      </w:r>
    </w:p>
    <w:p w:rsidR="0032046D" w:rsidRPr="00A153FA" w:rsidRDefault="0032046D" w:rsidP="00824BA1">
      <w:pPr>
        <w:jc w:val="center"/>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Default="0032046D" w:rsidP="00824BA1">
      <w:pPr>
        <w:widowControl w:val="0"/>
        <w:autoSpaceDE w:val="0"/>
        <w:autoSpaceDN w:val="0"/>
        <w:adjustRightInd w:val="0"/>
        <w:spacing w:after="0" w:line="240" w:lineRule="auto"/>
        <w:jc w:val="right"/>
        <w:rPr>
          <w:rFonts w:cs="Arial"/>
        </w:rPr>
      </w:pPr>
    </w:p>
    <w:p w:rsidR="0032046D" w:rsidRPr="00A153FA" w:rsidRDefault="0032046D" w:rsidP="00824BA1">
      <w:pPr>
        <w:widowControl w:val="0"/>
        <w:autoSpaceDE w:val="0"/>
        <w:autoSpaceDN w:val="0"/>
        <w:adjustRightInd w:val="0"/>
        <w:spacing w:after="0" w:line="240" w:lineRule="auto"/>
        <w:jc w:val="right"/>
        <w:rPr>
          <w:rFonts w:cs="Arial"/>
        </w:rPr>
      </w:pPr>
      <w:r>
        <w:rPr>
          <w:rFonts w:cs="Arial"/>
        </w:rPr>
        <w:t xml:space="preserve">               </w:t>
      </w:r>
      <w:r w:rsidRPr="00A153FA">
        <w:rPr>
          <w:rFonts w:cs="Arial"/>
        </w:rPr>
        <w:t>Příloha č. 1 k vyhlášce č</w:t>
      </w:r>
      <w:r>
        <w:rPr>
          <w:rFonts w:cs="Arial"/>
        </w:rPr>
        <w:t>.160</w:t>
      </w:r>
      <w:r w:rsidRPr="00A153FA">
        <w:rPr>
          <w:rFonts w:cs="Arial"/>
        </w:rPr>
        <w:t xml:space="preserve">/2024 Sb. </w:t>
      </w:r>
    </w:p>
    <w:p w:rsidR="0032046D" w:rsidRPr="00A153FA" w:rsidRDefault="0032046D" w:rsidP="00824BA1">
      <w:pPr>
        <w:widowControl w:val="0"/>
        <w:autoSpaceDE w:val="0"/>
        <w:autoSpaceDN w:val="0"/>
        <w:adjustRightInd w:val="0"/>
        <w:spacing w:after="0" w:line="240" w:lineRule="auto"/>
        <w:jc w:val="right"/>
        <w:rPr>
          <w:rFonts w:cs="Arial"/>
        </w:rPr>
      </w:pPr>
    </w:p>
    <w:p w:rsidR="0032046D" w:rsidRPr="00A153FA" w:rsidRDefault="0032046D" w:rsidP="00824BA1">
      <w:pPr>
        <w:widowControl w:val="0"/>
        <w:autoSpaceDE w:val="0"/>
        <w:autoSpaceDN w:val="0"/>
        <w:adjustRightInd w:val="0"/>
        <w:spacing w:after="0" w:line="240" w:lineRule="auto"/>
        <w:jc w:val="center"/>
        <w:rPr>
          <w:rFonts w:cs="Arial"/>
          <w:b/>
          <w:bCs/>
          <w:color w:val="FF0000"/>
        </w:rPr>
      </w:pPr>
      <w:r w:rsidRPr="00A153FA">
        <w:rPr>
          <w:rFonts w:cs="Arial"/>
          <w:b/>
          <w:bCs/>
        </w:rPr>
        <w:t xml:space="preserve">Požadavky na hygienické zařízení  </w:t>
      </w:r>
    </w:p>
    <w:p w:rsidR="0032046D" w:rsidRPr="00A153FA" w:rsidRDefault="0032046D" w:rsidP="00824BA1">
      <w:pPr>
        <w:widowControl w:val="0"/>
        <w:autoSpaceDE w:val="0"/>
        <w:autoSpaceDN w:val="0"/>
        <w:adjustRightInd w:val="0"/>
        <w:spacing w:after="0" w:line="240" w:lineRule="auto"/>
        <w:jc w:val="center"/>
        <w:rPr>
          <w:rFonts w:cs="Arial"/>
          <w:b/>
          <w:bCs/>
        </w:rPr>
      </w:pPr>
    </w:p>
    <w:p w:rsidR="0032046D" w:rsidRPr="00A153FA" w:rsidRDefault="0032046D" w:rsidP="00824BA1">
      <w:pPr>
        <w:widowControl w:val="0"/>
        <w:numPr>
          <w:ilvl w:val="0"/>
          <w:numId w:val="21"/>
        </w:numPr>
        <w:autoSpaceDE w:val="0"/>
        <w:autoSpaceDN w:val="0"/>
        <w:adjustRightInd w:val="0"/>
        <w:spacing w:after="0" w:line="240" w:lineRule="auto"/>
        <w:jc w:val="both"/>
        <w:rPr>
          <w:rFonts w:cs="Arial"/>
          <w:color w:val="FF0000"/>
        </w:rPr>
      </w:pPr>
      <w:r w:rsidRPr="00A153FA">
        <w:rPr>
          <w:rFonts w:cs="Arial"/>
        </w:rPr>
        <w:t>Hygienické zařízení v zařízení pro výchovu a vzdělávání a provozovně pro výchovu a vzdělávání žáků upravuje vyhláška o požadavcích na výstavbu</w:t>
      </w:r>
      <w:r w:rsidRPr="00A153FA">
        <w:rPr>
          <w:rFonts w:cs="Arial"/>
          <w:vertAlign w:val="superscript"/>
        </w:rPr>
        <w:t>10)</w:t>
      </w:r>
      <w:r w:rsidRPr="00A153FA">
        <w:rPr>
          <w:rFonts w:cs="Arial"/>
          <w:vertAlign w:val="subscript"/>
        </w:rPr>
        <w:t>.</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strike/>
        </w:rPr>
      </w:pPr>
      <w:r w:rsidRPr="00A153FA">
        <w:rPr>
          <w:rFonts w:cs="Arial"/>
        </w:rPr>
        <w:t>2.  Hygienické zařízení v provozovně živnosti péče o dítě do 3 let věku v denním režimu a dětské skupině, do které dochází děti do 3 let věku, musí obsahovat dětské záchodové mísy, které musí svou velikostí a výškou osazení od podlahy odpovídat věku dětí a které jsou napojeny na přívod tekoucí pitné nebo užitkové vody (dále jen „dětská záchodová mísa“), dětská umyvadla, která musí svou velikostí a výškou osazení od podlahy odpovídat věku dětí a</w:t>
      </w:r>
      <w:r>
        <w:rPr>
          <w:rFonts w:cs="Arial"/>
        </w:rPr>
        <w:t xml:space="preserve"> </w:t>
      </w:r>
      <w:r w:rsidRPr="00A153FA">
        <w:rPr>
          <w:rFonts w:cs="Arial"/>
        </w:rPr>
        <w:t>která jsou napojena na přívod tekoucí pitné a teplé vody (dále jen „dětská umyvadla") a</w:t>
      </w:r>
      <w:r>
        <w:rPr>
          <w:rFonts w:cs="Arial"/>
        </w:rPr>
        <w:t> </w:t>
      </w:r>
      <w:r w:rsidRPr="00A153FA">
        <w:rPr>
          <w:rFonts w:cs="Arial"/>
        </w:rPr>
        <w:t>dětské nočníky. Dětské nočníky</w:t>
      </w:r>
      <w:r>
        <w:rPr>
          <w:rFonts w:cs="Arial"/>
        </w:rPr>
        <w:t xml:space="preserve"> </w:t>
      </w:r>
      <w:r w:rsidRPr="00A153FA">
        <w:rPr>
          <w:rFonts w:cs="Arial"/>
        </w:rPr>
        <w:t>se myjí pod tekoucí pitnou nebo teplou vodou včetně dezinfekce v prostoru provozně nebo prostorově odděleném od prostoru užívaného dětmi. Umývárna se dále vybavuje podle věku dětí sprchou nebo sprchovým koutem s napojením na přívod tekoucí pitné a teplé vody. Umyvadla a sprch</w:t>
      </w:r>
      <w:r>
        <w:rPr>
          <w:rFonts w:cs="Arial"/>
        </w:rPr>
        <w:t>y</w:t>
      </w:r>
      <w:r w:rsidRPr="00A153FA">
        <w:rPr>
          <w:rFonts w:cs="Arial"/>
        </w:rPr>
        <w:t xml:space="preserve"> musí být opatřen</w:t>
      </w:r>
      <w:r>
        <w:rPr>
          <w:rFonts w:cs="Arial"/>
        </w:rPr>
        <w:t>y</w:t>
      </w:r>
      <w:r w:rsidRPr="00A153FA">
        <w:rPr>
          <w:rFonts w:cs="Arial"/>
        </w:rPr>
        <w:t xml:space="preserve"> pouze jedním výtokovým ventilem napojeným na centrální termostatickou směšovací armaturu umístěnou mimo dosah dětí, nebo směšovacími bateriemi se zařízením pro omezení nejvyšší teploty na výtoku. Umývárna je dále vybavena krytým odpadkovým košem a v případě péče o dítě do 2 let věku přebalovacím pultem. </w:t>
      </w:r>
    </w:p>
    <w:p w:rsidR="0032046D" w:rsidRPr="00A153FA" w:rsidRDefault="0032046D" w:rsidP="00824BA1">
      <w:pPr>
        <w:widowControl w:val="0"/>
        <w:autoSpaceDE w:val="0"/>
        <w:autoSpaceDN w:val="0"/>
        <w:adjustRightInd w:val="0"/>
        <w:spacing w:after="0" w:line="240" w:lineRule="auto"/>
        <w:rPr>
          <w:rFonts w:cs="Arial"/>
          <w:strike/>
        </w:rPr>
      </w:pPr>
    </w:p>
    <w:p w:rsidR="0032046D" w:rsidRPr="00A153FA" w:rsidRDefault="0032046D" w:rsidP="00824BA1">
      <w:pPr>
        <w:widowControl w:val="0"/>
        <w:autoSpaceDE w:val="0"/>
        <w:autoSpaceDN w:val="0"/>
        <w:adjustRightInd w:val="0"/>
        <w:spacing w:after="0" w:line="240" w:lineRule="auto"/>
        <w:rPr>
          <w:rFonts w:cs="Arial"/>
          <w:strike/>
        </w:rPr>
      </w:pPr>
      <w:r w:rsidRPr="00A153FA">
        <w:rPr>
          <w:rFonts w:cs="Arial"/>
        </w:rPr>
        <w:t>3.  Hygienické zařízení v zařízení pro výchovu a vzdělávání pro děti předškolního věku, v</w:t>
      </w:r>
      <w:r>
        <w:rPr>
          <w:rFonts w:cs="Arial"/>
        </w:rPr>
        <w:t> </w:t>
      </w:r>
      <w:r w:rsidRPr="00A153FA">
        <w:rPr>
          <w:rFonts w:cs="Arial"/>
        </w:rPr>
        <w:t>provozovně pro výchovu a vzdělávání pro děti předškolního věku a dětské skupině musí obsahovat dětské záchodové mísy, a dále dětská umyvadla a sprchy, napojené na přívod tekoucí pitné a teplé vody. Umyvadla a sprchy musí být opatřen</w:t>
      </w:r>
      <w:r>
        <w:rPr>
          <w:rFonts w:cs="Arial"/>
        </w:rPr>
        <w:t>y</w:t>
      </w:r>
      <w:r w:rsidRPr="00A153FA">
        <w:rPr>
          <w:rFonts w:cs="Arial"/>
        </w:rPr>
        <w:t xml:space="preserve"> pouze jedním výtokovým ventilem napojeným na centrální termostatickou směšovací armaturu umístěnou mimo dosah dětí, nebo směšovacími bateriemi se zařízením pro omezení nejvyšší teploty na výtoku. Sprchy musí být řešeny tak, aby do nich děti mohly vstupovat bez cizí pomoci. </w:t>
      </w:r>
    </w:p>
    <w:p w:rsidR="0032046D" w:rsidRPr="00A153FA" w:rsidRDefault="0032046D" w:rsidP="00824BA1">
      <w:pPr>
        <w:widowControl w:val="0"/>
        <w:autoSpaceDE w:val="0"/>
        <w:autoSpaceDN w:val="0"/>
        <w:adjustRightInd w:val="0"/>
        <w:spacing w:after="0" w:line="240" w:lineRule="auto"/>
        <w:rPr>
          <w:rFonts w:cs="Arial"/>
          <w:color w:val="FF0000"/>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4.  V zařízení pro výchovu a vzdělávání</w:t>
      </w:r>
      <w:r>
        <w:rPr>
          <w:rFonts w:cs="Arial"/>
        </w:rPr>
        <w:t xml:space="preserve"> a</w:t>
      </w:r>
      <w:r w:rsidRPr="00A153FA">
        <w:rPr>
          <w:rFonts w:cs="Arial"/>
        </w:rPr>
        <w:t xml:space="preserve"> provozovně pro výchovu a vzdělávání a dětské skupině musí být vyčleněn odvětrávaný prostor pro ukládání čisticích prostředků a pomůcek mimo dosah dětí a žáků. V případě, že není zřízena výlevka s přívodem tekoucí pitné a teplé vody s odvodem vody v samostatné místnosti, zřídí se alespoň na jednom hygienickém zařízení. V případě hygienického zařízení zřízeného podle bodu 2 lze výlevku nahradit jiným technickým vybavením zajišťujícím přívod tekoucí pitné a teplé vody a odtok vody, které je umístěno tak, aby bylo umožněno hygienické mytí a dezinfekce dětských nočníků mimo dosah dětí.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color w:val="FF0000"/>
        </w:rPr>
      </w:pPr>
      <w:r w:rsidRPr="00A153FA">
        <w:rPr>
          <w:rFonts w:cs="Arial"/>
        </w:rPr>
        <w:t>5. Všechna hygienická zařízení v zařízení pro výchovu a vzdělávání</w:t>
      </w:r>
      <w:r>
        <w:rPr>
          <w:rFonts w:cs="Arial"/>
        </w:rPr>
        <w:t xml:space="preserve"> a</w:t>
      </w:r>
      <w:r w:rsidRPr="00A153FA">
        <w:rPr>
          <w:rFonts w:cs="Arial"/>
        </w:rPr>
        <w:t xml:space="preserve"> provozovně </w:t>
      </w:r>
      <w:r w:rsidRPr="00A153FA">
        <w:rPr>
          <w:rFonts w:cs="Arial"/>
        </w:rPr>
        <w:br w:type="textWrapping" w:clear="all"/>
        <w:t>pro výchovu a vzdělávání a dětské skupině</w:t>
      </w:r>
      <w:r>
        <w:rPr>
          <w:rFonts w:cs="Arial"/>
        </w:rPr>
        <w:t xml:space="preserve"> </w:t>
      </w:r>
      <w:r w:rsidRPr="00A153FA">
        <w:rPr>
          <w:rFonts w:cs="Arial"/>
        </w:rPr>
        <w:t>musí být vybavena</w:t>
      </w:r>
      <w:r>
        <w:rPr>
          <w:rFonts w:cs="Arial"/>
        </w:rPr>
        <w:t xml:space="preserve"> </w:t>
      </w:r>
      <w:r w:rsidRPr="00A153FA">
        <w:rPr>
          <w:rFonts w:cs="Arial"/>
        </w:rPr>
        <w:t>prostředky pro hygienické mytí a hygienické osušení rukou a toaletním papírem. Umyvadla a sprchy musí být napojeny na přívod tekoucí pitné a teplé vody. Každá záchodová kabina musí být vybavena krytým odpadkovým košem. Stěny a podlahy hygienického zařízení musí být omyvatelné a čistitelné a snadno dezinfikovatelné.</w:t>
      </w:r>
    </w:p>
    <w:p w:rsidR="0032046D" w:rsidRPr="00A153FA" w:rsidRDefault="0032046D" w:rsidP="00824BA1">
      <w:pPr>
        <w:widowControl w:val="0"/>
        <w:autoSpaceDE w:val="0"/>
        <w:autoSpaceDN w:val="0"/>
        <w:adjustRightInd w:val="0"/>
        <w:spacing w:after="0" w:line="240" w:lineRule="auto"/>
        <w:rPr>
          <w:rFonts w:cs="Arial"/>
          <w:color w:val="FF0000"/>
        </w:rPr>
      </w:pPr>
    </w:p>
    <w:p w:rsidR="0032046D" w:rsidRPr="00A153FA" w:rsidRDefault="0032046D" w:rsidP="00824BA1">
      <w:pPr>
        <w:widowControl w:val="0"/>
        <w:autoSpaceDE w:val="0"/>
        <w:autoSpaceDN w:val="0"/>
        <w:adjustRightInd w:val="0"/>
        <w:spacing w:after="0" w:line="240" w:lineRule="auto"/>
        <w:rPr>
          <w:rFonts w:cs="Arial"/>
          <w:color w:val="FF0000"/>
        </w:rPr>
      </w:pPr>
    </w:p>
    <w:p w:rsidR="0032046D" w:rsidRPr="00A153FA" w:rsidRDefault="0032046D" w:rsidP="00824BA1">
      <w:pPr>
        <w:spacing w:after="160" w:line="259" w:lineRule="auto"/>
        <w:rPr>
          <w:rFonts w:cs="Arial"/>
          <w:color w:val="FF0000"/>
        </w:rPr>
      </w:pPr>
      <w:r w:rsidRPr="00A153FA">
        <w:rPr>
          <w:rFonts w:cs="Arial"/>
          <w:color w:val="FF0000"/>
        </w:rPr>
        <w:br w:type="page"/>
      </w:r>
    </w:p>
    <w:p w:rsidR="0032046D" w:rsidRPr="00A153FA" w:rsidRDefault="0032046D" w:rsidP="00824BA1">
      <w:pPr>
        <w:widowControl w:val="0"/>
        <w:autoSpaceDE w:val="0"/>
        <w:autoSpaceDN w:val="0"/>
        <w:adjustRightInd w:val="0"/>
        <w:spacing w:after="0" w:line="240" w:lineRule="auto"/>
        <w:jc w:val="right"/>
        <w:rPr>
          <w:rFonts w:cs="Arial"/>
        </w:rPr>
      </w:pPr>
      <w:r w:rsidRPr="00A153FA">
        <w:rPr>
          <w:rFonts w:cs="Arial"/>
        </w:rPr>
        <w:t>Příloha č. 2 k vyhlášce č</w:t>
      </w:r>
      <w:r>
        <w:rPr>
          <w:rFonts w:cs="Arial"/>
        </w:rPr>
        <w:t>.160</w:t>
      </w:r>
      <w:r w:rsidRPr="00A153FA">
        <w:rPr>
          <w:rFonts w:cs="Arial"/>
        </w:rPr>
        <w:t xml:space="preserve">/2024 Sb. </w:t>
      </w:r>
    </w:p>
    <w:p w:rsidR="0032046D" w:rsidRPr="00A153FA" w:rsidRDefault="0032046D" w:rsidP="00824BA1">
      <w:pPr>
        <w:widowControl w:val="0"/>
        <w:autoSpaceDE w:val="0"/>
        <w:autoSpaceDN w:val="0"/>
        <w:adjustRightInd w:val="0"/>
        <w:spacing w:after="0" w:line="240" w:lineRule="auto"/>
        <w:jc w:val="center"/>
        <w:rPr>
          <w:rFonts w:cs="Arial"/>
        </w:rPr>
      </w:pPr>
    </w:p>
    <w:p w:rsidR="0032046D" w:rsidRPr="00A153FA" w:rsidRDefault="0032046D" w:rsidP="00824BA1">
      <w:pPr>
        <w:widowControl w:val="0"/>
        <w:autoSpaceDE w:val="0"/>
        <w:autoSpaceDN w:val="0"/>
        <w:adjustRightInd w:val="0"/>
        <w:spacing w:after="0" w:line="240" w:lineRule="auto"/>
        <w:jc w:val="center"/>
        <w:rPr>
          <w:rFonts w:cs="Arial"/>
          <w:b/>
          <w:bCs/>
        </w:rPr>
      </w:pPr>
      <w:r w:rsidRPr="00A153FA">
        <w:rPr>
          <w:rFonts w:cs="Arial"/>
          <w:b/>
          <w:bCs/>
        </w:rPr>
        <w:t xml:space="preserve">Zásady pro práci dětí a žáků vsedě a ergonomické parametry školního nábytku </w:t>
      </w:r>
    </w:p>
    <w:p w:rsidR="0032046D" w:rsidRPr="00A153FA" w:rsidRDefault="0032046D" w:rsidP="00824BA1">
      <w:pPr>
        <w:widowControl w:val="0"/>
        <w:autoSpaceDE w:val="0"/>
        <w:autoSpaceDN w:val="0"/>
        <w:adjustRightInd w:val="0"/>
        <w:spacing w:after="0" w:line="240" w:lineRule="auto"/>
        <w:rPr>
          <w:rFonts w:cs="Arial"/>
          <w:b/>
          <w:bCs/>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1. Funkční rozměry nábytku pro dodržení fyziologického sedu a správné postavení páteře a pánve: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 xml:space="preserve">a) Výška sedadla je rovna délce bérce, zvětšené o výšku nízkého podpatku (1 až 2 cm), </w:t>
      </w:r>
      <w:r w:rsidRPr="00A153FA">
        <w:rPr>
          <w:rFonts w:cs="Arial"/>
        </w:rPr>
        <w:br w:type="textWrapping" w:clear="all"/>
        <w:t xml:space="preserve">kdy chodidla jsou při zadním sezení celou plochou v kontaktu s podlahou tak, aby bylo možno se o ně pevně opřít.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 xml:space="preserve">b) Efektivní hloubka sedadla podepírá nejméně dvě třetiny délky stehna. Přední hrana sedadla nesmí zasahovat do podkolenní jamky a musí být zaoblená.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 xml:space="preserve">c) Opěradlo slouží především jako opora beder, nikoliv hrudní páteře. Pro volný pohyb horních končetin nesmí sahat výš, než k dolnímu úhlu lopatek.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 xml:space="preserve">d) Výška pracovní plochy stolu se umísťuje ve výšce loktů volně spuštěných paží sedícího dítěte a žáka.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 xml:space="preserve">e) Ergonomické požadavky splňuje stůl s nastavitelným sklonem desky, a to pro psaní 10 - 16 stupňů, pro čtení až 35 stupňů.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2. Židle a stoly v kontaktu s podlahou musí být stabilní. Pro dynamický sed je vhodný kyv sedáku v předozadní rovině od - 5 do + 5 stupňů.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3. Nejméně namáhavý sed, jak pro svalovou aktivitu, tak pro tlak na meziobratlové ploténky, je v mírném záklonu s podepřenou páteří.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4. Z důvodu snižování statického přetěžování svalových skupin pohybového aparátu </w:t>
      </w:r>
      <w:r w:rsidRPr="00A153FA">
        <w:rPr>
          <w:rFonts w:cs="Arial"/>
        </w:rPr>
        <w:br w:type="textWrapping" w:clear="all"/>
        <w:t xml:space="preserve">je důležité funkční střídání poloh, mezi něž patří zejména krátkodobé zařazování alternativních poloh mimo pracovní stoly, například klek, leh a používání pomůcek pro dynamický sed, například balanční míče, overball, balanční podložky.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spacing w:after="160" w:line="259" w:lineRule="auto"/>
        <w:rPr>
          <w:rFonts w:cs="Arial"/>
        </w:rPr>
      </w:pPr>
      <w:r w:rsidRPr="00A153FA">
        <w:rPr>
          <w:rFonts w:cs="Arial"/>
        </w:rPr>
        <w:br w:type="page"/>
      </w:r>
    </w:p>
    <w:p w:rsidR="0032046D" w:rsidRPr="00A153FA" w:rsidRDefault="0032046D" w:rsidP="00824BA1">
      <w:pPr>
        <w:widowControl w:val="0"/>
        <w:autoSpaceDE w:val="0"/>
        <w:autoSpaceDN w:val="0"/>
        <w:adjustRightInd w:val="0"/>
        <w:spacing w:after="0" w:line="240" w:lineRule="auto"/>
        <w:jc w:val="right"/>
        <w:rPr>
          <w:rFonts w:cs="Arial"/>
        </w:rPr>
      </w:pPr>
      <w:r w:rsidRPr="00A153FA">
        <w:rPr>
          <w:rFonts w:cs="Arial"/>
        </w:rPr>
        <w:t>Př</w:t>
      </w:r>
      <w:r>
        <w:rPr>
          <w:rFonts w:cs="Arial"/>
        </w:rPr>
        <w:t>íloha č. 3 k vyhlášce č.160</w:t>
      </w:r>
      <w:r w:rsidRPr="00A153FA">
        <w:rPr>
          <w:rFonts w:cs="Arial"/>
        </w:rPr>
        <w:t xml:space="preserve">/2024 Sb. </w:t>
      </w:r>
    </w:p>
    <w:p w:rsidR="0032046D" w:rsidRPr="00A153FA" w:rsidRDefault="0032046D" w:rsidP="00824BA1">
      <w:pPr>
        <w:widowControl w:val="0"/>
        <w:autoSpaceDE w:val="0"/>
        <w:autoSpaceDN w:val="0"/>
        <w:adjustRightInd w:val="0"/>
        <w:spacing w:after="0" w:line="240" w:lineRule="auto"/>
        <w:jc w:val="right"/>
        <w:rPr>
          <w:rFonts w:cs="Arial"/>
        </w:rPr>
      </w:pPr>
    </w:p>
    <w:p w:rsidR="0032046D" w:rsidRPr="00A153FA" w:rsidRDefault="0032046D" w:rsidP="00824BA1">
      <w:pPr>
        <w:widowControl w:val="0"/>
        <w:autoSpaceDE w:val="0"/>
        <w:autoSpaceDN w:val="0"/>
        <w:adjustRightInd w:val="0"/>
        <w:spacing w:after="0" w:line="240" w:lineRule="auto"/>
        <w:jc w:val="center"/>
        <w:rPr>
          <w:rFonts w:cs="Arial"/>
          <w:b/>
          <w:bCs/>
        </w:rPr>
      </w:pPr>
      <w:r w:rsidRPr="00A153FA">
        <w:rPr>
          <w:rFonts w:cs="Arial"/>
          <w:b/>
          <w:bCs/>
        </w:rPr>
        <w:t>Požadavky na denní, elektrické a sdružené osvětlení</w:t>
      </w:r>
    </w:p>
    <w:p w:rsidR="0032046D" w:rsidRPr="00A153FA" w:rsidRDefault="0032046D" w:rsidP="00824BA1">
      <w:pPr>
        <w:widowControl w:val="0"/>
        <w:autoSpaceDE w:val="0"/>
        <w:autoSpaceDN w:val="0"/>
        <w:adjustRightInd w:val="0"/>
        <w:spacing w:after="0" w:line="240" w:lineRule="auto"/>
        <w:jc w:val="right"/>
        <w:rPr>
          <w:rFonts w:cs="Arial"/>
        </w:rPr>
      </w:pPr>
    </w:p>
    <w:p w:rsidR="0032046D" w:rsidRPr="00A153FA" w:rsidRDefault="0032046D" w:rsidP="00824BA1">
      <w:pPr>
        <w:ind w:firstLine="720"/>
        <w:rPr>
          <w:rFonts w:cs="Arial"/>
        </w:rPr>
      </w:pPr>
      <w:r w:rsidRPr="00A153FA">
        <w:rPr>
          <w:rFonts w:cs="Arial"/>
        </w:rPr>
        <w:t xml:space="preserve">  (1) Prostor s denním osvětlením musí splňovat minimálně tyto hodnoty:</w:t>
      </w:r>
    </w:p>
    <w:p w:rsidR="0032046D" w:rsidRPr="00A153FA" w:rsidRDefault="0032046D" w:rsidP="00824BA1">
      <w:pPr>
        <w:spacing w:after="0"/>
        <w:rPr>
          <w:rFonts w:cs="Arial"/>
        </w:rPr>
      </w:pPr>
      <w:r w:rsidRPr="00A153FA">
        <w:rPr>
          <w:rFonts w:cs="Arial"/>
        </w:rPr>
        <w:t>a) denní osvětlení</w:t>
      </w:r>
    </w:p>
    <w:p w:rsidR="0032046D" w:rsidRPr="00A153FA" w:rsidRDefault="0032046D" w:rsidP="00824BA1">
      <w:pPr>
        <w:rPr>
          <w:rFonts w:cs="Arial"/>
        </w:rPr>
      </w:pPr>
      <w:r w:rsidRPr="00A153FA">
        <w:rPr>
          <w:rFonts w:cs="Arial"/>
        </w:rPr>
        <w:t xml:space="preserve">1. pro svislé a šikmé osvětlovací otvory vyjádřené cílovým činitelem denní osvětlenosti </w:t>
      </w:r>
      <w:r w:rsidRPr="00A153FA">
        <w:rPr>
          <w:rFonts w:cs="Arial"/>
          <w:i/>
        </w:rPr>
        <w:t>D</w:t>
      </w:r>
      <w:r w:rsidRPr="00A153FA">
        <w:rPr>
          <w:rFonts w:cs="Arial"/>
          <w:vertAlign w:val="subscript"/>
        </w:rPr>
        <w:t>T </w:t>
      </w:r>
      <w:r w:rsidRPr="00A153FA">
        <w:rPr>
          <w:rFonts w:cs="Arial"/>
        </w:rPr>
        <w:t xml:space="preserve">= 2 % na 50 % posuzovaného prostoru a zároveň minimálním cílovým činitelem denní osvětlenosti </w:t>
      </w:r>
      <w:r w:rsidRPr="00A153FA">
        <w:rPr>
          <w:rFonts w:cs="Arial"/>
          <w:i/>
        </w:rPr>
        <w:t>D</w:t>
      </w:r>
      <w:r w:rsidRPr="00A153FA">
        <w:rPr>
          <w:rFonts w:cs="Arial"/>
          <w:vertAlign w:val="subscript"/>
        </w:rPr>
        <w:t>TM </w:t>
      </w:r>
      <w:r w:rsidRPr="00A153FA">
        <w:rPr>
          <w:rFonts w:cs="Arial"/>
        </w:rPr>
        <w:t xml:space="preserve">= 0,7 % na 95 % posuzovaného prostoru, </w:t>
      </w:r>
    </w:p>
    <w:p w:rsidR="0032046D" w:rsidRPr="00A153FA" w:rsidRDefault="0032046D" w:rsidP="00824BA1">
      <w:pPr>
        <w:spacing w:line="240" w:lineRule="auto"/>
        <w:rPr>
          <w:rFonts w:cs="Arial"/>
        </w:rPr>
      </w:pPr>
      <w:r w:rsidRPr="00A153FA">
        <w:rPr>
          <w:rFonts w:cs="Arial"/>
        </w:rPr>
        <w:t xml:space="preserve">2. pro vodorovné osvětlovací otvory s čirým materiálem vyjádřené cílovým činitelem denní osvětlenosti </w:t>
      </w:r>
      <w:r w:rsidRPr="00A153FA">
        <w:rPr>
          <w:rFonts w:cs="Arial"/>
          <w:i/>
        </w:rPr>
        <w:t>D</w:t>
      </w:r>
      <w:r w:rsidRPr="00A153FA">
        <w:rPr>
          <w:rFonts w:cs="Arial"/>
          <w:vertAlign w:val="subscript"/>
        </w:rPr>
        <w:t>T </w:t>
      </w:r>
      <w:r w:rsidRPr="00A153FA">
        <w:rPr>
          <w:rFonts w:cs="Arial"/>
        </w:rPr>
        <w:t xml:space="preserve">= 2,0 % na 95 % posuzovaného prostoru, denní osvětlení pro vodorovné osvětlovací otvory s difúzním materiálem vyjádřené cílovým činitelem denní osvětlenosti </w:t>
      </w:r>
      <w:r w:rsidRPr="00A153FA">
        <w:rPr>
          <w:rFonts w:cs="Arial"/>
          <w:i/>
        </w:rPr>
        <w:t>D</w:t>
      </w:r>
      <w:r w:rsidRPr="00A153FA">
        <w:rPr>
          <w:rFonts w:cs="Arial"/>
          <w:vertAlign w:val="subscript"/>
        </w:rPr>
        <w:t>T </w:t>
      </w:r>
      <w:r w:rsidRPr="00A153FA">
        <w:rPr>
          <w:rFonts w:cs="Arial"/>
        </w:rPr>
        <w:t xml:space="preserve">= 1,7 % na 95 % posuzovaného prostoru, </w:t>
      </w:r>
    </w:p>
    <w:p w:rsidR="0032046D" w:rsidRPr="00A153FA" w:rsidRDefault="0032046D" w:rsidP="00824BA1">
      <w:pPr>
        <w:widowControl w:val="0"/>
        <w:autoSpaceDE w:val="0"/>
        <w:autoSpaceDN w:val="0"/>
        <w:adjustRightInd w:val="0"/>
        <w:spacing w:line="240" w:lineRule="auto"/>
        <w:rPr>
          <w:rFonts w:cs="Arial"/>
        </w:rPr>
      </w:pPr>
      <w:r w:rsidRPr="00A153FA">
        <w:rPr>
          <w:rFonts w:cs="Arial"/>
        </w:rPr>
        <w:t xml:space="preserve">b) celkové elektrické osvětlení prostoru vyjádřené udržovanou osvětleností musí být minimálně </w:t>
      </w:r>
      <w:r w:rsidRPr="00A153FA">
        <w:rPr>
          <w:rFonts w:ascii="Times New Roman" w:hAnsi="Times New Roman" w:cs="Arial"/>
          <w:i/>
        </w:rPr>
        <w:t>Ē</w:t>
      </w:r>
      <w:r w:rsidRPr="00A153FA">
        <w:rPr>
          <w:rFonts w:cs="Arial"/>
          <w:vertAlign w:val="subscript"/>
        </w:rPr>
        <w:t>m </w:t>
      </w:r>
      <w:r w:rsidRPr="00A153FA">
        <w:rPr>
          <w:rFonts w:cs="Arial"/>
        </w:rPr>
        <w:t xml:space="preserve">= 200 lx s rovnoměrností osvětlení </w:t>
      </w:r>
      <w:r w:rsidRPr="00A153FA">
        <w:rPr>
          <w:rFonts w:cs="Arial"/>
          <w:i/>
          <w:iCs/>
        </w:rPr>
        <w:t>U</w:t>
      </w:r>
      <w:r w:rsidRPr="00A153FA">
        <w:rPr>
          <w:rFonts w:cs="Arial"/>
          <w:vertAlign w:val="subscript"/>
        </w:rPr>
        <w:t>o  </w:t>
      </w:r>
      <w:r w:rsidRPr="00A153FA">
        <w:rPr>
          <w:rFonts w:cs="Arial"/>
        </w:rPr>
        <w:t>≥  0,4 v převažující rovině místa zrakového úkolu, pokud příslušná česká technická norma upravující hodnoty elektrického osvětlení</w:t>
      </w:r>
      <w:r w:rsidRPr="00A153FA">
        <w:rPr>
          <w:rFonts w:cs="Arial"/>
          <w:vertAlign w:val="superscript"/>
        </w:rPr>
        <w:t>15)</w:t>
      </w:r>
      <w:r w:rsidRPr="00A153FA">
        <w:rPr>
          <w:rFonts w:cs="Arial"/>
        </w:rPr>
        <w:t xml:space="preserve"> nestanoví vyšší hodnoty. </w:t>
      </w:r>
    </w:p>
    <w:p w:rsidR="0032046D" w:rsidRPr="00A153FA" w:rsidRDefault="0032046D" w:rsidP="00824BA1">
      <w:pPr>
        <w:widowControl w:val="0"/>
        <w:autoSpaceDE w:val="0"/>
        <w:autoSpaceDN w:val="0"/>
        <w:adjustRightInd w:val="0"/>
        <w:spacing w:after="0" w:line="240" w:lineRule="auto"/>
        <w:ind w:firstLine="720"/>
        <w:rPr>
          <w:rFonts w:cs="Arial"/>
        </w:rPr>
      </w:pPr>
      <w:r w:rsidRPr="00A153FA">
        <w:rPr>
          <w:rFonts w:cs="Arial"/>
        </w:rPr>
        <w:t>(2) Celý prostor místnosti se sdruženým osvětlením musí splňovat minimálně tyto hodnoty:</w:t>
      </w:r>
    </w:p>
    <w:p w:rsidR="0032046D" w:rsidRPr="00A153FA" w:rsidRDefault="0032046D" w:rsidP="00824BA1">
      <w:pPr>
        <w:spacing w:after="0" w:line="240" w:lineRule="auto"/>
        <w:rPr>
          <w:rFonts w:cs="Arial"/>
        </w:rPr>
      </w:pPr>
    </w:p>
    <w:p w:rsidR="0032046D" w:rsidRPr="00A153FA" w:rsidRDefault="0032046D" w:rsidP="00824BA1">
      <w:pPr>
        <w:spacing w:after="0" w:line="240" w:lineRule="auto"/>
        <w:rPr>
          <w:rFonts w:cs="Arial"/>
        </w:rPr>
      </w:pPr>
      <w:r w:rsidRPr="00A153FA">
        <w:rPr>
          <w:rFonts w:cs="Arial"/>
        </w:rPr>
        <w:t>a) denní osvětlení</w:t>
      </w:r>
    </w:p>
    <w:p w:rsidR="0032046D" w:rsidRPr="00A153FA" w:rsidRDefault="0032046D" w:rsidP="00824BA1">
      <w:pPr>
        <w:spacing w:line="240" w:lineRule="auto"/>
        <w:rPr>
          <w:rFonts w:cs="Arial"/>
        </w:rPr>
      </w:pPr>
      <w:r w:rsidRPr="00A153FA">
        <w:rPr>
          <w:rFonts w:cs="Arial"/>
        </w:rPr>
        <w:t xml:space="preserve">1. pro svislé a šikmé osvětlovací otvory vyjádřené cílovým činitelem denní osvětlenosti </w:t>
      </w:r>
      <w:r w:rsidRPr="00A153FA">
        <w:rPr>
          <w:rFonts w:cs="Arial"/>
        </w:rPr>
        <w:br w:type="textWrapping" w:clear="all"/>
      </w:r>
      <w:r w:rsidRPr="00A153FA">
        <w:rPr>
          <w:rStyle w:val="Zdraznn"/>
          <w:rFonts w:ascii="Arial" w:hAnsi="Arial" w:cs="Arial"/>
          <w:iCs/>
        </w:rPr>
        <w:t>D</w:t>
      </w:r>
      <w:r w:rsidRPr="00A153FA">
        <w:rPr>
          <w:rFonts w:cs="Arial"/>
          <w:vertAlign w:val="subscript"/>
        </w:rPr>
        <w:t>T</w:t>
      </w:r>
      <w:r w:rsidRPr="00A153FA">
        <w:rPr>
          <w:rFonts w:cs="Arial"/>
        </w:rPr>
        <w:t xml:space="preserve"> = 1% na 50 % posuzovaného prostoru a zároveň minimálním cílovým činitelem denní osvětlenosti </w:t>
      </w:r>
      <w:r w:rsidRPr="00A153FA">
        <w:rPr>
          <w:rFonts w:cs="Arial"/>
          <w:i/>
          <w:iCs/>
        </w:rPr>
        <w:t>D</w:t>
      </w:r>
      <w:r w:rsidRPr="00A153FA">
        <w:rPr>
          <w:rFonts w:cs="Arial"/>
          <w:vertAlign w:val="subscript"/>
        </w:rPr>
        <w:t>TM</w:t>
      </w:r>
      <w:r w:rsidRPr="00A153FA">
        <w:rPr>
          <w:rFonts w:cs="Arial"/>
        </w:rPr>
        <w:t xml:space="preserve"> = 0,5 % na 95 % posuzovaného prostoru, </w:t>
      </w:r>
    </w:p>
    <w:p w:rsidR="0032046D" w:rsidRPr="00A153FA" w:rsidRDefault="0032046D" w:rsidP="00824BA1">
      <w:pPr>
        <w:spacing w:line="240" w:lineRule="auto"/>
        <w:rPr>
          <w:rFonts w:cs="Arial"/>
        </w:rPr>
      </w:pPr>
      <w:r w:rsidRPr="00A153FA">
        <w:rPr>
          <w:rFonts w:cs="Arial"/>
        </w:rPr>
        <w:t xml:space="preserve">2. pro vodorovné osvětlovací otvory vyjádřené cílovým činitelem denní osvětlenosti </w:t>
      </w:r>
      <w:r w:rsidRPr="00A153FA">
        <w:rPr>
          <w:rFonts w:cs="Arial"/>
        </w:rPr>
        <w:br w:type="textWrapping" w:clear="all"/>
      </w:r>
      <w:r w:rsidRPr="00A153FA">
        <w:rPr>
          <w:rStyle w:val="Zdraznn"/>
          <w:rFonts w:ascii="Arial" w:hAnsi="Arial" w:cs="Arial"/>
          <w:iCs/>
        </w:rPr>
        <w:t>D</w:t>
      </w:r>
      <w:r w:rsidRPr="00A153FA">
        <w:rPr>
          <w:rFonts w:cs="Arial"/>
          <w:vertAlign w:val="subscript"/>
        </w:rPr>
        <w:t>T</w:t>
      </w:r>
      <w:r w:rsidRPr="00A153FA">
        <w:rPr>
          <w:rFonts w:cs="Arial"/>
        </w:rPr>
        <w:t xml:space="preserve"> = 1,5 % na 50 % posuzovaného prostoru a zároveň minimálním cílovým činitelem denní osvětlenosti </w:t>
      </w:r>
      <w:r w:rsidRPr="00A153FA">
        <w:rPr>
          <w:rFonts w:cs="Arial"/>
          <w:i/>
          <w:iCs/>
        </w:rPr>
        <w:t>D</w:t>
      </w:r>
      <w:r w:rsidRPr="00A153FA">
        <w:rPr>
          <w:rFonts w:cs="Arial"/>
          <w:vertAlign w:val="subscript"/>
        </w:rPr>
        <w:t>TM</w:t>
      </w:r>
      <w:r w:rsidRPr="00A153FA">
        <w:rPr>
          <w:rFonts w:cs="Arial"/>
        </w:rPr>
        <w:t> = 0,5 % na 95 % posuzovaného prostoru,</w:t>
      </w:r>
    </w:p>
    <w:p w:rsidR="0032046D" w:rsidRPr="00A153FA" w:rsidRDefault="0032046D" w:rsidP="00824BA1">
      <w:pPr>
        <w:spacing w:line="240" w:lineRule="auto"/>
        <w:rPr>
          <w:rFonts w:cs="Arial"/>
        </w:rPr>
      </w:pPr>
      <w:r w:rsidRPr="00A153FA">
        <w:rPr>
          <w:rFonts w:cs="Arial"/>
        </w:rPr>
        <w:t xml:space="preserve">b) celkové doplňující elektrické osvětlení vyjádřené udržovanou osvětleností minimálně </w:t>
      </w:r>
      <w:r w:rsidRPr="00A153FA">
        <w:rPr>
          <w:rFonts w:ascii="Times New Roman" w:hAnsi="Times New Roman" w:cs="Arial"/>
          <w:i/>
        </w:rPr>
        <w:t>Ē</w:t>
      </w:r>
      <w:r w:rsidRPr="00A153FA">
        <w:rPr>
          <w:rFonts w:cs="Arial"/>
          <w:vertAlign w:val="subscript"/>
        </w:rPr>
        <w:t>m </w:t>
      </w:r>
      <w:r w:rsidRPr="00A153FA">
        <w:rPr>
          <w:rFonts w:cs="Arial"/>
        </w:rPr>
        <w:t xml:space="preserve">= 300 lx s rovnoměrností osvětlení </w:t>
      </w:r>
      <w:r w:rsidRPr="00A153FA">
        <w:rPr>
          <w:rFonts w:cs="Arial"/>
          <w:i/>
          <w:iCs/>
        </w:rPr>
        <w:t>U</w:t>
      </w:r>
      <w:r w:rsidRPr="00A153FA">
        <w:rPr>
          <w:rFonts w:cs="Arial"/>
          <w:vertAlign w:val="subscript"/>
        </w:rPr>
        <w:t xml:space="preserve">o  </w:t>
      </w:r>
      <w:r w:rsidRPr="00A153FA">
        <w:rPr>
          <w:rFonts w:cs="Arial"/>
        </w:rPr>
        <w:t>≥ 0,4 v posuzovaných prostorech, pokud příslušná česká technická norma upravující hodnoty elektrického osvětlení</w:t>
      </w:r>
      <w:r w:rsidRPr="00A153FA">
        <w:rPr>
          <w:rFonts w:cs="Arial"/>
          <w:vertAlign w:val="superscript"/>
        </w:rPr>
        <w:t>15)</w:t>
      </w:r>
      <w:r w:rsidRPr="00A153FA">
        <w:rPr>
          <w:rFonts w:cs="Arial"/>
        </w:rPr>
        <w:t>nestanoví vyšší hodnoty. Intenzita elektrického osvětlení u udržovaných osvětleností 200-500 lx včetně se navyšuje o</w:t>
      </w:r>
      <w:r>
        <w:rPr>
          <w:rFonts w:cs="Arial"/>
        </w:rPr>
        <w:t> </w:t>
      </w:r>
      <w:r w:rsidRPr="00A153FA">
        <w:rPr>
          <w:rFonts w:cs="Arial"/>
        </w:rPr>
        <w:t>jeden stupeň řady osvětleností podle české technické normy pro elektrické osvětlení</w:t>
      </w:r>
      <w:r w:rsidRPr="00A153FA">
        <w:rPr>
          <w:rFonts w:cs="Arial"/>
          <w:vertAlign w:val="superscript"/>
        </w:rPr>
        <w:t xml:space="preserve"> 15)</w:t>
      </w:r>
      <w:r w:rsidRPr="00A153FA">
        <w:rPr>
          <w:rFonts w:cs="Arial"/>
        </w:rPr>
        <w:t xml:space="preserve">. </w:t>
      </w:r>
    </w:p>
    <w:p w:rsidR="0032046D" w:rsidRPr="00A153FA" w:rsidRDefault="0032046D" w:rsidP="00824BA1">
      <w:pPr>
        <w:widowControl w:val="0"/>
        <w:autoSpaceDE w:val="0"/>
        <w:autoSpaceDN w:val="0"/>
        <w:adjustRightInd w:val="0"/>
        <w:spacing w:after="0" w:line="240" w:lineRule="auto"/>
        <w:rPr>
          <w:rFonts w:cs="Arial"/>
          <w:strike/>
        </w:rPr>
      </w:pPr>
      <w:r w:rsidRPr="00A153FA">
        <w:rPr>
          <w:rFonts w:cs="Arial"/>
        </w:rPr>
        <w:tab/>
        <w:t xml:space="preserve">(3) </w:t>
      </w:r>
      <w:r w:rsidRPr="00A153FA">
        <w:rPr>
          <w:rFonts w:cs="Arial"/>
          <w:bCs/>
        </w:rPr>
        <w:t xml:space="preserve">Stanovení hodnoty indexu oslnění </w:t>
      </w:r>
      <w:r w:rsidRPr="00A153FA">
        <w:rPr>
          <w:rFonts w:cs="Arial"/>
          <w:bCs/>
          <w:i/>
        </w:rPr>
        <w:t>R</w:t>
      </w:r>
      <w:r w:rsidRPr="00A153FA">
        <w:rPr>
          <w:rFonts w:cs="Arial"/>
          <w:bCs/>
          <w:vertAlign w:val="subscript"/>
        </w:rPr>
        <w:t>UG</w:t>
      </w:r>
      <w:r w:rsidRPr="00A153FA">
        <w:rPr>
          <w:rFonts w:cs="Arial"/>
          <w:bCs/>
        </w:rPr>
        <w:t xml:space="preserve"> pro elektrické osvětlení ve vnitřních prostorech musí být součástí návrhu elektrického osvětlení, </w:t>
      </w:r>
      <w:r w:rsidRPr="00A153FA">
        <w:rPr>
          <w:rFonts w:cs="Arial"/>
        </w:rPr>
        <w:t xml:space="preserve">který bude obsahovat výpočet </w:t>
      </w:r>
      <w:r w:rsidRPr="00A153FA">
        <w:rPr>
          <w:rFonts w:cs="Arial"/>
          <w:i/>
        </w:rPr>
        <w:t>R</w:t>
      </w:r>
      <w:r w:rsidRPr="00A153FA">
        <w:rPr>
          <w:rFonts w:cs="Arial"/>
          <w:vertAlign w:val="subscript"/>
        </w:rPr>
        <w:t>UG</w:t>
      </w:r>
      <w:r w:rsidRPr="00A153FA">
        <w:rPr>
          <w:rFonts w:cs="Arial"/>
        </w:rPr>
        <w:t xml:space="preserve"> použitím rovnice</w:t>
      </w:r>
      <w:r w:rsidRPr="00A153FA">
        <w:rPr>
          <w:rFonts w:cs="Arial"/>
          <w:vertAlign w:val="superscript"/>
        </w:rPr>
        <w:t>15)</w:t>
      </w:r>
      <w:r w:rsidRPr="00A153FA">
        <w:rPr>
          <w:rFonts w:cs="Arial"/>
          <w:bCs/>
        </w:rPr>
        <w:t xml:space="preserve">a vyhodnocuje se pro sedící osobu ve výšce 1,2 m a pro stojící osobu 1,7 m v </w:t>
      </w:r>
      <w:r w:rsidRPr="00A153FA">
        <w:rPr>
          <w:rFonts w:cs="Arial"/>
        </w:rPr>
        <w:t>prostoru místnosti před tabulí sloužící výuce</w:t>
      </w:r>
      <w:r w:rsidRPr="00A153FA">
        <w:rPr>
          <w:rFonts w:cs="Arial"/>
          <w:bCs/>
        </w:rPr>
        <w:t xml:space="preserve">. Výsledek výpočtu se zaokrouhlí na celé číslo směrem dolů. </w:t>
      </w:r>
      <w:r w:rsidRPr="00A153FA">
        <w:rPr>
          <w:rFonts w:cs="Arial"/>
        </w:rPr>
        <w:t xml:space="preserve">Barevný tón elektrického světla volit pro hodnoty </w:t>
      </w:r>
      <w:r w:rsidRPr="00A153FA">
        <w:rPr>
          <w:rStyle w:val="Zdraznn"/>
          <w:rFonts w:ascii="Arial" w:hAnsi="Arial" w:cs="Arial"/>
          <w:iCs/>
        </w:rPr>
        <w:t>Ē</w:t>
      </w:r>
      <w:r w:rsidRPr="00A153FA">
        <w:rPr>
          <w:rFonts w:cs="Arial"/>
          <w:vertAlign w:val="subscript"/>
        </w:rPr>
        <w:t>m</w:t>
      </w:r>
      <w:r w:rsidRPr="00A153FA">
        <w:rPr>
          <w:rFonts w:cs="Arial"/>
        </w:rPr>
        <w:t xml:space="preserve"> ≤ 200 lx teple bílý; 200 lx&lt;</w:t>
      </w:r>
      <w:r w:rsidRPr="00A153FA">
        <w:rPr>
          <w:rStyle w:val="Zdraznn"/>
          <w:rFonts w:ascii="Arial" w:hAnsi="Arial" w:cs="Arial"/>
          <w:iCs/>
        </w:rPr>
        <w:t>Ē</w:t>
      </w:r>
      <w:r w:rsidRPr="00A153FA">
        <w:rPr>
          <w:rFonts w:cs="Arial"/>
          <w:vertAlign w:val="subscript"/>
        </w:rPr>
        <w:t>m</w:t>
      </w:r>
      <w:r w:rsidRPr="00A153FA">
        <w:rPr>
          <w:rFonts w:cs="Arial"/>
        </w:rPr>
        <w:t xml:space="preserve"> ≤ 1000 lx neutrálně bílý; </w:t>
      </w:r>
      <w:r w:rsidRPr="00A153FA">
        <w:rPr>
          <w:rStyle w:val="Zdraznn"/>
          <w:rFonts w:ascii="Arial" w:hAnsi="Arial" w:cs="Arial"/>
          <w:iCs/>
        </w:rPr>
        <w:t>Ē</w:t>
      </w:r>
      <w:r w:rsidRPr="00A153FA">
        <w:rPr>
          <w:rFonts w:cs="Arial"/>
          <w:vertAlign w:val="subscript"/>
        </w:rPr>
        <w:t>m</w:t>
      </w:r>
      <w:r w:rsidRPr="00A153FA">
        <w:rPr>
          <w:rFonts w:cs="Arial"/>
        </w:rPr>
        <w:t>&gt; 1000 lx chladně bílý podle české technické normy upravující hodnoty elektrického osvětlení</w:t>
      </w:r>
      <w:r w:rsidRPr="00A153FA">
        <w:rPr>
          <w:rFonts w:cs="Arial"/>
          <w:vertAlign w:val="superscript"/>
        </w:rPr>
        <w:t>15)</w:t>
      </w:r>
      <w:r w:rsidRPr="00A153FA">
        <w:rPr>
          <w:rFonts w:cs="Arial"/>
        </w:rPr>
        <w:t xml:space="preserve">.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spacing w:after="160" w:line="259" w:lineRule="auto"/>
        <w:rPr>
          <w:rFonts w:cs="Arial"/>
        </w:rPr>
      </w:pPr>
      <w:r w:rsidRPr="00A153FA">
        <w:rPr>
          <w:rFonts w:cs="Arial"/>
        </w:rPr>
        <w:br w:type="page"/>
      </w:r>
    </w:p>
    <w:p w:rsidR="0032046D" w:rsidRPr="00A153FA" w:rsidRDefault="0032046D" w:rsidP="00824BA1">
      <w:pPr>
        <w:widowControl w:val="0"/>
        <w:autoSpaceDE w:val="0"/>
        <w:autoSpaceDN w:val="0"/>
        <w:adjustRightInd w:val="0"/>
        <w:spacing w:after="0" w:line="240" w:lineRule="auto"/>
        <w:jc w:val="right"/>
        <w:rPr>
          <w:rFonts w:cs="Arial"/>
        </w:rPr>
      </w:pPr>
      <w:r w:rsidRPr="00A153FA">
        <w:rPr>
          <w:rFonts w:cs="Arial"/>
        </w:rPr>
        <w:t>Příloha č. 4 k vyhlášce č</w:t>
      </w:r>
      <w:r>
        <w:rPr>
          <w:rFonts w:cs="Arial"/>
        </w:rPr>
        <w:t>.160</w:t>
      </w:r>
      <w:r w:rsidRPr="00A153FA">
        <w:rPr>
          <w:rFonts w:cs="Arial"/>
        </w:rPr>
        <w:t xml:space="preserve">/2024 Sb. </w:t>
      </w:r>
    </w:p>
    <w:p w:rsidR="0032046D" w:rsidRPr="00A153FA" w:rsidRDefault="0032046D" w:rsidP="00824BA1">
      <w:pPr>
        <w:widowControl w:val="0"/>
        <w:autoSpaceDE w:val="0"/>
        <w:autoSpaceDN w:val="0"/>
        <w:adjustRightInd w:val="0"/>
        <w:spacing w:after="0" w:line="240" w:lineRule="auto"/>
        <w:jc w:val="center"/>
        <w:rPr>
          <w:rFonts w:cs="Arial"/>
        </w:rPr>
      </w:pPr>
    </w:p>
    <w:p w:rsidR="0032046D" w:rsidRPr="00A153FA" w:rsidRDefault="0032046D" w:rsidP="00824BA1">
      <w:pPr>
        <w:widowControl w:val="0"/>
        <w:autoSpaceDE w:val="0"/>
        <w:autoSpaceDN w:val="0"/>
        <w:adjustRightInd w:val="0"/>
        <w:spacing w:after="0" w:line="240" w:lineRule="auto"/>
        <w:jc w:val="center"/>
        <w:rPr>
          <w:rFonts w:cs="Arial"/>
          <w:b/>
          <w:bCs/>
        </w:rPr>
      </w:pPr>
      <w:r w:rsidRPr="00A153FA">
        <w:rPr>
          <w:rFonts w:cs="Arial"/>
          <w:b/>
          <w:bCs/>
        </w:rPr>
        <w:t xml:space="preserve">Požadavky na větrání a parametry mikroklimatických podmínek </w:t>
      </w:r>
    </w:p>
    <w:p w:rsidR="0032046D" w:rsidRPr="00A153FA" w:rsidRDefault="0032046D" w:rsidP="00824BA1">
      <w:pPr>
        <w:widowControl w:val="0"/>
        <w:autoSpaceDE w:val="0"/>
        <w:autoSpaceDN w:val="0"/>
        <w:adjustRightInd w:val="0"/>
        <w:spacing w:after="0" w:line="240" w:lineRule="auto"/>
        <w:rPr>
          <w:rFonts w:cs="Arial"/>
          <w:b/>
          <w:bCs/>
        </w:rPr>
      </w:pPr>
    </w:p>
    <w:p w:rsidR="0032046D" w:rsidRPr="00A153FA" w:rsidRDefault="0032046D" w:rsidP="00824BA1">
      <w:pPr>
        <w:widowControl w:val="0"/>
        <w:autoSpaceDE w:val="0"/>
        <w:autoSpaceDN w:val="0"/>
        <w:adjustRightInd w:val="0"/>
        <w:spacing w:after="0" w:line="240" w:lineRule="auto"/>
        <w:rPr>
          <w:rFonts w:cs="Arial"/>
          <w:b/>
          <w:bCs/>
        </w:rPr>
      </w:pPr>
      <w:r w:rsidRPr="00A153FA">
        <w:rPr>
          <w:rFonts w:cs="Arial"/>
        </w:rPr>
        <w:tab/>
        <w:t>Tabulka č. 1: Množství přiváděného venkovního vzduchu v učebnách, hernách</w:t>
      </w:r>
      <w:r>
        <w:rPr>
          <w:rFonts w:cs="Arial"/>
        </w:rPr>
        <w:t xml:space="preserve">, </w:t>
      </w:r>
      <w:r w:rsidRPr="00A153FA">
        <w:rPr>
          <w:rFonts w:cs="Arial"/>
        </w:rPr>
        <w:t>pracovnácha tělocvičnách a množství odváděného vzduchu v šatnách a hygienických zařízeních v zařízení pro výchovu a vzdělávání</w:t>
      </w:r>
      <w:r>
        <w:rPr>
          <w:rFonts w:cs="Arial"/>
        </w:rPr>
        <w:t xml:space="preserve"> a</w:t>
      </w:r>
      <w:r w:rsidRPr="00A153FA">
        <w:rPr>
          <w:rFonts w:cs="Arial"/>
        </w:rPr>
        <w:t xml:space="preserve"> provozovně pro výchovu a vzdělávání a dětské skupině:</w:t>
      </w:r>
    </w:p>
    <w:p w:rsidR="0032046D" w:rsidRPr="00A153FA" w:rsidRDefault="0032046D" w:rsidP="00824BA1">
      <w:pPr>
        <w:widowControl w:val="0"/>
        <w:autoSpaceDE w:val="0"/>
        <w:autoSpaceDN w:val="0"/>
        <w:adjustRightInd w:val="0"/>
        <w:spacing w:after="0" w:line="240" w:lineRule="auto"/>
        <w:rPr>
          <w:rFonts w:cs="Arial"/>
          <w:b/>
          <w:bCs/>
        </w:rPr>
      </w:pPr>
    </w:p>
    <w:p w:rsidR="0032046D" w:rsidRPr="00A153FA" w:rsidRDefault="0032046D" w:rsidP="00824BA1">
      <w:pPr>
        <w:widowControl w:val="0"/>
        <w:autoSpaceDE w:val="0"/>
        <w:autoSpaceDN w:val="0"/>
        <w:adjustRightInd w:val="0"/>
        <w:spacing w:after="0" w:line="240" w:lineRule="auto"/>
        <w:rPr>
          <w:rFonts w:cs="Arial"/>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668"/>
        <w:gridCol w:w="2551"/>
        <w:gridCol w:w="2694"/>
      </w:tblGrid>
      <w:tr w:rsidR="0032046D" w:rsidRPr="00A153FA" w:rsidTr="00E4506B">
        <w:trPr>
          <w:trHeight w:val="4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typ prostoru</w:t>
            </w:r>
          </w:p>
          <w:p w:rsidR="0032046D" w:rsidRPr="00A153FA" w:rsidRDefault="0032046D" w:rsidP="00E4506B">
            <w:pPr>
              <w:widowControl w:val="0"/>
              <w:autoSpaceDE w:val="0"/>
              <w:autoSpaceDN w:val="0"/>
              <w:adjustRightInd w:val="0"/>
              <w:spacing w:after="0" w:line="240" w:lineRule="auto"/>
              <w:rPr>
                <w:rFonts w:cs="Arial"/>
              </w:rPr>
            </w:pPr>
          </w:p>
        </w:tc>
        <w:tc>
          <w:tcPr>
            <w:tcW w:w="2551" w:type="dxa"/>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přiváděný venkovní vzduch</w:t>
            </w:r>
          </w:p>
          <w:p w:rsidR="0032046D" w:rsidRPr="00A153FA" w:rsidRDefault="0032046D" w:rsidP="00E4506B">
            <w:pPr>
              <w:widowControl w:val="0"/>
              <w:autoSpaceDE w:val="0"/>
              <w:autoSpaceDN w:val="0"/>
              <w:adjustRightInd w:val="0"/>
              <w:spacing w:after="0" w:line="240" w:lineRule="auto"/>
              <w:rPr>
                <w:rFonts w:cs="Arial"/>
              </w:rPr>
            </w:pPr>
            <w:r w:rsidRPr="00A153FA">
              <w:rPr>
                <w:rFonts w:cs="Arial"/>
              </w:rPr>
              <w:t>(m</w:t>
            </w:r>
            <w:r w:rsidRPr="00A153FA">
              <w:rPr>
                <w:rFonts w:cs="Arial"/>
                <w:vertAlign w:val="superscript"/>
              </w:rPr>
              <w:t>3</w:t>
            </w:r>
            <w:r w:rsidRPr="00A153FA">
              <w:rPr>
                <w:rFonts w:cs="Arial"/>
              </w:rPr>
              <w:t>.hod</w:t>
            </w:r>
            <w:r w:rsidRPr="00A153FA">
              <w:rPr>
                <w:rFonts w:cs="Arial"/>
                <w:vertAlign w:val="superscript"/>
              </w:rPr>
              <w:t>-1</w:t>
            </w:r>
            <w:r w:rsidRPr="00A153FA">
              <w:rPr>
                <w:rFonts w:cs="Arial"/>
              </w:rPr>
              <w:t>)</w:t>
            </w:r>
          </w:p>
        </w:tc>
        <w:tc>
          <w:tcPr>
            <w:tcW w:w="2694" w:type="dxa"/>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odváděný vzduch</w:t>
            </w:r>
          </w:p>
          <w:p w:rsidR="0032046D" w:rsidRPr="00A153FA" w:rsidRDefault="0032046D" w:rsidP="00E4506B">
            <w:pPr>
              <w:widowControl w:val="0"/>
              <w:autoSpaceDE w:val="0"/>
              <w:autoSpaceDN w:val="0"/>
              <w:adjustRightInd w:val="0"/>
              <w:spacing w:after="0" w:line="240" w:lineRule="auto"/>
              <w:rPr>
                <w:rFonts w:cs="Arial"/>
              </w:rPr>
            </w:pPr>
            <w:r w:rsidRPr="00A153FA">
              <w:rPr>
                <w:rFonts w:cs="Arial"/>
              </w:rPr>
              <w:t>(m</w:t>
            </w:r>
            <w:r w:rsidRPr="00A153FA">
              <w:rPr>
                <w:rFonts w:cs="Arial"/>
                <w:vertAlign w:val="superscript"/>
              </w:rPr>
              <w:t>3</w:t>
            </w:r>
            <w:r w:rsidRPr="00A153FA">
              <w:rPr>
                <w:rFonts w:cs="Arial"/>
              </w:rPr>
              <w:t>.hod</w:t>
            </w:r>
            <w:r w:rsidRPr="00A153FA">
              <w:rPr>
                <w:rFonts w:cs="Arial"/>
                <w:vertAlign w:val="superscript"/>
              </w:rPr>
              <w:t>-1</w:t>
            </w:r>
            <w:r w:rsidRPr="00A153FA">
              <w:rPr>
                <w:rFonts w:cs="Arial"/>
              </w:rPr>
              <w:t>) pro nárazové větrání</w:t>
            </w: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učebny, herny, pracovny, místnosti určené k dlouhodobému pobytu dětí a žáků</w:t>
            </w:r>
          </w:p>
        </w:tc>
        <w:tc>
          <w:tcPr>
            <w:tcW w:w="2551"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20 na dítě/žáka</w:t>
            </w:r>
          </w:p>
        </w:tc>
        <w:tc>
          <w:tcPr>
            <w:tcW w:w="2694"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tělocvičny</w:t>
            </w:r>
          </w:p>
        </w:tc>
        <w:tc>
          <w:tcPr>
            <w:tcW w:w="2551"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20 na dítě/žáka</w:t>
            </w:r>
          </w:p>
        </w:tc>
        <w:tc>
          <w:tcPr>
            <w:tcW w:w="2694"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šatny</w:t>
            </w:r>
          </w:p>
        </w:tc>
        <w:tc>
          <w:tcPr>
            <w:tcW w:w="2551"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c>
          <w:tcPr>
            <w:tcW w:w="2694"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20 na dítě/žáka</w:t>
            </w: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umývárny</w:t>
            </w:r>
          </w:p>
        </w:tc>
        <w:tc>
          <w:tcPr>
            <w:tcW w:w="2551"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c>
          <w:tcPr>
            <w:tcW w:w="2694"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30 na 1 umyvadlo</w:t>
            </w: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sprchy</w:t>
            </w:r>
          </w:p>
        </w:tc>
        <w:tc>
          <w:tcPr>
            <w:tcW w:w="2551"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c>
          <w:tcPr>
            <w:tcW w:w="2694"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150 - 200 na 1 sprchu</w:t>
            </w:r>
          </w:p>
        </w:tc>
      </w:tr>
      <w:tr w:rsidR="0032046D" w:rsidRPr="00A153FA" w:rsidTr="00E4506B">
        <w:trPr>
          <w:trHeight w:val="227"/>
        </w:trPr>
        <w:tc>
          <w:tcPr>
            <w:tcW w:w="1625"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záchodové kabiny</w:t>
            </w:r>
          </w:p>
        </w:tc>
        <w:tc>
          <w:tcPr>
            <w:tcW w:w="2551" w:type="dxa"/>
            <w:vAlign w:val="center"/>
          </w:tcPr>
          <w:p w:rsidR="0032046D" w:rsidRPr="00A153FA" w:rsidRDefault="0032046D" w:rsidP="00E4506B">
            <w:pPr>
              <w:widowControl w:val="0"/>
              <w:autoSpaceDE w:val="0"/>
              <w:autoSpaceDN w:val="0"/>
              <w:adjustRightInd w:val="0"/>
              <w:spacing w:after="0" w:line="240" w:lineRule="auto"/>
              <w:jc w:val="center"/>
              <w:rPr>
                <w:rFonts w:cs="Arial"/>
              </w:rPr>
            </w:pPr>
          </w:p>
        </w:tc>
        <w:tc>
          <w:tcPr>
            <w:tcW w:w="2694"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50 na 1 kabinu, 25 na 1 pisoár</w:t>
            </w:r>
          </w:p>
        </w:tc>
      </w:tr>
    </w:tbl>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Celoročně přípustné parametry mikroklimatických podmínek: </w:t>
      </w:r>
    </w:p>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r w:rsidRPr="00A153FA">
        <w:rPr>
          <w:rFonts w:cs="Arial"/>
        </w:rPr>
        <w:tab/>
        <w:t xml:space="preserve">Tabulka č. 2: Hodnoty teplot, rychlosti proudění a relativní vlhkosti vzduchu </w:t>
      </w:r>
    </w:p>
    <w:p w:rsidR="0032046D" w:rsidRPr="00A153FA" w:rsidRDefault="0032046D" w:rsidP="00824BA1">
      <w:pPr>
        <w:widowControl w:val="0"/>
        <w:autoSpaceDE w:val="0"/>
        <w:autoSpaceDN w:val="0"/>
        <w:adjustRightInd w:val="0"/>
        <w:spacing w:after="0" w:line="240" w:lineRule="auto"/>
        <w:rPr>
          <w:rFonts w:cs="Arial"/>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430"/>
        <w:gridCol w:w="897"/>
        <w:gridCol w:w="898"/>
        <w:gridCol w:w="956"/>
        <w:gridCol w:w="898"/>
      </w:tblGrid>
      <w:tr w:rsidR="0032046D" w:rsidRPr="00A153FA" w:rsidTr="00E4506B">
        <w:trPr>
          <w:trHeight w:val="227"/>
        </w:trPr>
        <w:tc>
          <w:tcPr>
            <w:tcW w:w="2430" w:type="dxa"/>
            <w:vMerge w:val="restart"/>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typ prostoru</w:t>
            </w:r>
          </w:p>
        </w:tc>
        <w:tc>
          <w:tcPr>
            <w:tcW w:w="1795" w:type="dxa"/>
            <w:gridSpan w:val="2"/>
          </w:tcPr>
          <w:p w:rsidR="0032046D" w:rsidRPr="00A153FA" w:rsidRDefault="0032046D" w:rsidP="00E4506B">
            <w:pPr>
              <w:spacing w:after="0"/>
              <w:jc w:val="center"/>
              <w:rPr>
                <w:rFonts w:cs="Arial"/>
              </w:rPr>
            </w:pPr>
            <w:r w:rsidRPr="00A153FA">
              <w:rPr>
                <w:rFonts w:cs="Arial"/>
              </w:rPr>
              <w:t>teploty</w:t>
            </w:r>
          </w:p>
        </w:tc>
        <w:tc>
          <w:tcPr>
            <w:tcW w:w="897" w:type="dxa"/>
            <w:vMerge w:val="restart"/>
            <w:vAlign w:val="center"/>
          </w:tcPr>
          <w:p w:rsidR="0032046D" w:rsidRPr="00A153FA" w:rsidRDefault="0032046D" w:rsidP="00E4506B">
            <w:pPr>
              <w:spacing w:after="0" w:line="240" w:lineRule="auto"/>
              <w:rPr>
                <w:rFonts w:cs="Arial"/>
              </w:rPr>
            </w:pPr>
            <w:r w:rsidRPr="00A153FA">
              <w:rPr>
                <w:rFonts w:cs="Arial"/>
              </w:rPr>
              <w:t>rychlost proudění</w:t>
            </w:r>
          </w:p>
          <w:p w:rsidR="0032046D" w:rsidRPr="00A153FA" w:rsidRDefault="0032046D" w:rsidP="00E4506B">
            <w:pPr>
              <w:spacing w:after="0" w:line="240" w:lineRule="auto"/>
              <w:rPr>
                <w:rFonts w:cs="Arial"/>
              </w:rPr>
            </w:pPr>
            <w:r w:rsidRPr="00A153FA">
              <w:rPr>
                <w:rFonts w:cs="Arial"/>
                <w:i/>
                <w:iCs/>
              </w:rPr>
              <w:t>v</w:t>
            </w:r>
            <w:r w:rsidRPr="00A153FA">
              <w:rPr>
                <w:rFonts w:cs="Arial"/>
                <w:vertAlign w:val="subscript"/>
              </w:rPr>
              <w:t>a</w:t>
            </w:r>
            <w:r w:rsidRPr="00A153FA">
              <w:rPr>
                <w:rFonts w:cs="Arial"/>
              </w:rPr>
              <w:t>(m.s</w:t>
            </w:r>
            <w:r w:rsidRPr="00A153FA">
              <w:rPr>
                <w:rFonts w:cs="Arial"/>
                <w:vertAlign w:val="superscript"/>
              </w:rPr>
              <w:t>-1</w:t>
            </w:r>
            <w:r w:rsidRPr="00A153FA">
              <w:rPr>
                <w:rFonts w:cs="Arial"/>
              </w:rPr>
              <w:t>)</w:t>
            </w:r>
          </w:p>
        </w:tc>
        <w:tc>
          <w:tcPr>
            <w:tcW w:w="898" w:type="dxa"/>
            <w:vMerge w:val="restart"/>
            <w:vAlign w:val="center"/>
          </w:tcPr>
          <w:p w:rsidR="0032046D" w:rsidRPr="00A153FA" w:rsidRDefault="0032046D" w:rsidP="00E4506B">
            <w:pPr>
              <w:spacing w:after="0" w:line="240" w:lineRule="auto"/>
              <w:rPr>
                <w:rFonts w:cs="Arial"/>
              </w:rPr>
            </w:pPr>
            <w:r w:rsidRPr="00A153FA">
              <w:rPr>
                <w:rFonts w:cs="Arial"/>
              </w:rPr>
              <w:t>relativní vlhkost</w:t>
            </w:r>
          </w:p>
          <w:p w:rsidR="0032046D" w:rsidRPr="00A153FA" w:rsidRDefault="0032046D" w:rsidP="00E4506B">
            <w:pPr>
              <w:spacing w:after="0" w:line="240" w:lineRule="auto"/>
              <w:rPr>
                <w:rFonts w:cs="Arial"/>
              </w:rPr>
            </w:pPr>
            <w:r w:rsidRPr="00A153FA">
              <w:rPr>
                <w:rFonts w:cs="Arial"/>
                <w:i/>
                <w:iCs/>
              </w:rPr>
              <w:t>rh</w:t>
            </w:r>
            <w:r w:rsidRPr="00A153FA">
              <w:rPr>
                <w:rFonts w:cs="Arial"/>
              </w:rPr>
              <w:t>(%)</w:t>
            </w:r>
          </w:p>
        </w:tc>
      </w:tr>
      <w:tr w:rsidR="0032046D" w:rsidRPr="00A153FA" w:rsidTr="00E4506B">
        <w:trPr>
          <w:trHeight w:val="402"/>
        </w:trPr>
        <w:tc>
          <w:tcPr>
            <w:tcW w:w="0" w:type="auto"/>
            <w:vMerge/>
            <w:vAlign w:val="center"/>
          </w:tcPr>
          <w:p w:rsidR="0032046D" w:rsidRPr="00A153FA" w:rsidRDefault="0032046D" w:rsidP="00E4506B">
            <w:pPr>
              <w:spacing w:after="0"/>
              <w:rPr>
                <w:rFonts w:cs="Arial"/>
              </w:rPr>
            </w:pPr>
          </w:p>
        </w:tc>
        <w:tc>
          <w:tcPr>
            <w:tcW w:w="897" w:type="dxa"/>
            <w:vAlign w:val="bottom"/>
          </w:tcPr>
          <w:p w:rsidR="0032046D" w:rsidRPr="00A153FA" w:rsidRDefault="0032046D" w:rsidP="00E4506B">
            <w:pPr>
              <w:jc w:val="center"/>
              <w:rPr>
                <w:rFonts w:cs="Arial"/>
              </w:rPr>
            </w:pPr>
            <w:r w:rsidRPr="00A153FA">
              <w:rPr>
                <w:rFonts w:cs="Arial"/>
                <w:i/>
                <w:iCs/>
              </w:rPr>
              <w:t>t</w:t>
            </w:r>
            <w:r w:rsidRPr="00A153FA">
              <w:rPr>
                <w:rFonts w:cs="Arial"/>
                <w:vertAlign w:val="subscript"/>
              </w:rPr>
              <w:t xml:space="preserve">g min </w:t>
            </w:r>
            <w:r w:rsidRPr="00A153FA">
              <w:rPr>
                <w:rFonts w:cs="Arial"/>
              </w:rPr>
              <w:t>(°C)</w:t>
            </w:r>
          </w:p>
        </w:tc>
        <w:tc>
          <w:tcPr>
            <w:tcW w:w="898" w:type="dxa"/>
            <w:vAlign w:val="bottom"/>
          </w:tcPr>
          <w:p w:rsidR="0032046D" w:rsidRPr="00A153FA" w:rsidRDefault="0032046D" w:rsidP="00E4506B">
            <w:pPr>
              <w:jc w:val="center"/>
              <w:rPr>
                <w:rFonts w:cs="Arial"/>
              </w:rPr>
            </w:pPr>
            <w:r w:rsidRPr="00A153FA">
              <w:rPr>
                <w:rFonts w:cs="Arial"/>
                <w:i/>
                <w:iCs/>
              </w:rPr>
              <w:t>t</w:t>
            </w:r>
            <w:r w:rsidRPr="00A153FA">
              <w:rPr>
                <w:rFonts w:cs="Arial"/>
                <w:vertAlign w:val="subscript"/>
              </w:rPr>
              <w:t xml:space="preserve">g max </w:t>
            </w:r>
            <w:r w:rsidRPr="00A153FA">
              <w:rPr>
                <w:rFonts w:cs="Arial"/>
              </w:rPr>
              <w:t>(°C)</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r w:rsidR="0032046D" w:rsidRPr="00A153FA" w:rsidTr="00E4506B">
        <w:trPr>
          <w:trHeight w:val="450"/>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učebny, herny, pracovny, místnosti určené k dlouhodobému pobytu dětí a žáků</w:t>
            </w:r>
          </w:p>
        </w:tc>
        <w:tc>
          <w:tcPr>
            <w:tcW w:w="897" w:type="dxa"/>
            <w:vAlign w:val="center"/>
          </w:tcPr>
          <w:p w:rsidR="0032046D" w:rsidRPr="00A153FA" w:rsidRDefault="0032046D" w:rsidP="00E4506B">
            <w:pPr>
              <w:spacing w:after="0"/>
              <w:jc w:val="center"/>
              <w:rPr>
                <w:rFonts w:cs="Arial"/>
              </w:rPr>
            </w:pPr>
            <w:r w:rsidRPr="00A153FA">
              <w:rPr>
                <w:rFonts w:cs="Arial"/>
              </w:rPr>
              <w:t>20</w:t>
            </w:r>
          </w:p>
        </w:tc>
        <w:tc>
          <w:tcPr>
            <w:tcW w:w="898" w:type="dxa"/>
            <w:vAlign w:val="center"/>
          </w:tcPr>
          <w:p w:rsidR="0032046D" w:rsidRPr="00A153FA" w:rsidRDefault="0032046D" w:rsidP="00E4506B">
            <w:pPr>
              <w:spacing w:after="0"/>
              <w:jc w:val="center"/>
              <w:rPr>
                <w:rFonts w:cs="Arial"/>
              </w:rPr>
            </w:pPr>
            <w:r w:rsidRPr="00A153FA">
              <w:rPr>
                <w:rFonts w:cs="Arial"/>
              </w:rPr>
              <w:t>28</w:t>
            </w:r>
          </w:p>
        </w:tc>
        <w:tc>
          <w:tcPr>
            <w:tcW w:w="897" w:type="dxa"/>
            <w:vMerge w:val="restart"/>
            <w:vAlign w:val="center"/>
          </w:tcPr>
          <w:p w:rsidR="0032046D" w:rsidRPr="00A153FA" w:rsidRDefault="0032046D" w:rsidP="00E4506B">
            <w:pPr>
              <w:spacing w:after="0"/>
              <w:jc w:val="center"/>
              <w:rPr>
                <w:rFonts w:cs="Arial"/>
              </w:rPr>
            </w:pPr>
            <w:r w:rsidRPr="00A153FA">
              <w:rPr>
                <w:rFonts w:cs="Arial"/>
              </w:rPr>
              <w:t>0,1 - 0,2</w:t>
            </w:r>
          </w:p>
        </w:tc>
        <w:tc>
          <w:tcPr>
            <w:tcW w:w="898" w:type="dxa"/>
            <w:vMerge w:val="restart"/>
            <w:vAlign w:val="center"/>
          </w:tcPr>
          <w:p w:rsidR="0032046D" w:rsidRPr="00A153FA" w:rsidRDefault="0032046D" w:rsidP="00E4506B">
            <w:pPr>
              <w:spacing w:after="0"/>
              <w:jc w:val="center"/>
              <w:rPr>
                <w:rFonts w:cs="Arial"/>
              </w:rPr>
            </w:pPr>
            <w:r w:rsidRPr="00A153FA">
              <w:rPr>
                <w:rFonts w:cs="Arial"/>
              </w:rPr>
              <w:t>30 - 65</w:t>
            </w:r>
          </w:p>
        </w:tc>
      </w:tr>
      <w:tr w:rsidR="0032046D" w:rsidRPr="00A153FA" w:rsidTr="00E4506B">
        <w:trPr>
          <w:trHeight w:val="227"/>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tělocvičny</w:t>
            </w:r>
          </w:p>
        </w:tc>
        <w:tc>
          <w:tcPr>
            <w:tcW w:w="897" w:type="dxa"/>
            <w:vAlign w:val="center"/>
          </w:tcPr>
          <w:p w:rsidR="0032046D" w:rsidRPr="00A153FA" w:rsidRDefault="0032046D" w:rsidP="00E4506B">
            <w:pPr>
              <w:spacing w:after="0"/>
              <w:jc w:val="center"/>
              <w:rPr>
                <w:rFonts w:cs="Arial"/>
              </w:rPr>
            </w:pPr>
            <w:r w:rsidRPr="00A153FA">
              <w:rPr>
                <w:rFonts w:cs="Arial"/>
              </w:rPr>
              <w:t>18</w:t>
            </w:r>
          </w:p>
        </w:tc>
        <w:tc>
          <w:tcPr>
            <w:tcW w:w="898" w:type="dxa"/>
            <w:vAlign w:val="center"/>
          </w:tcPr>
          <w:p w:rsidR="0032046D" w:rsidRPr="00A153FA" w:rsidRDefault="0032046D" w:rsidP="00E4506B">
            <w:pPr>
              <w:spacing w:after="0"/>
              <w:jc w:val="center"/>
              <w:rPr>
                <w:rFonts w:cs="Arial"/>
              </w:rPr>
            </w:pPr>
            <w:r w:rsidRPr="00A153FA">
              <w:rPr>
                <w:rFonts w:cs="Arial"/>
              </w:rPr>
              <w:t>28</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r w:rsidR="0032046D" w:rsidRPr="00A153FA" w:rsidTr="00E4506B">
        <w:trPr>
          <w:trHeight w:val="227"/>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šatny</w:t>
            </w:r>
          </w:p>
        </w:tc>
        <w:tc>
          <w:tcPr>
            <w:tcW w:w="897" w:type="dxa"/>
            <w:vAlign w:val="center"/>
          </w:tcPr>
          <w:p w:rsidR="0032046D" w:rsidRPr="00A153FA" w:rsidRDefault="0032046D" w:rsidP="00E4506B">
            <w:pPr>
              <w:spacing w:after="0"/>
              <w:jc w:val="center"/>
              <w:rPr>
                <w:rFonts w:cs="Arial"/>
              </w:rPr>
            </w:pPr>
            <w:r w:rsidRPr="00A153FA">
              <w:rPr>
                <w:rFonts w:cs="Arial"/>
              </w:rPr>
              <w:t>20</w:t>
            </w:r>
          </w:p>
        </w:tc>
        <w:tc>
          <w:tcPr>
            <w:tcW w:w="898" w:type="dxa"/>
            <w:vAlign w:val="center"/>
          </w:tcPr>
          <w:p w:rsidR="0032046D" w:rsidRPr="00A153FA" w:rsidRDefault="0032046D" w:rsidP="00E4506B">
            <w:pPr>
              <w:spacing w:after="0"/>
              <w:jc w:val="center"/>
              <w:rPr>
                <w:rFonts w:cs="Arial"/>
              </w:rPr>
            </w:pPr>
            <w:r w:rsidRPr="00A153FA">
              <w:rPr>
                <w:rFonts w:cs="Arial"/>
              </w:rPr>
              <w:t>28</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r w:rsidR="0032046D" w:rsidRPr="00A153FA" w:rsidTr="00E4506B">
        <w:trPr>
          <w:trHeight w:val="227"/>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umývárny</w:t>
            </w:r>
          </w:p>
        </w:tc>
        <w:tc>
          <w:tcPr>
            <w:tcW w:w="897" w:type="dxa"/>
            <w:vAlign w:val="center"/>
          </w:tcPr>
          <w:p w:rsidR="0032046D" w:rsidRPr="00A153FA" w:rsidRDefault="0032046D" w:rsidP="00E4506B">
            <w:pPr>
              <w:spacing w:after="0"/>
              <w:jc w:val="center"/>
              <w:rPr>
                <w:rFonts w:cs="Arial"/>
              </w:rPr>
            </w:pPr>
            <w:r w:rsidRPr="00A153FA">
              <w:rPr>
                <w:rFonts w:cs="Arial"/>
              </w:rPr>
              <w:t>24</w:t>
            </w:r>
          </w:p>
        </w:tc>
        <w:tc>
          <w:tcPr>
            <w:tcW w:w="898" w:type="dxa"/>
            <w:vAlign w:val="center"/>
          </w:tcPr>
          <w:p w:rsidR="0032046D" w:rsidRPr="00A153FA" w:rsidRDefault="0032046D" w:rsidP="00E4506B">
            <w:pPr>
              <w:spacing w:after="0"/>
              <w:jc w:val="center"/>
              <w:rPr>
                <w:rFonts w:cs="Arial"/>
              </w:rPr>
            </w:pPr>
            <w:r w:rsidRPr="00A153FA">
              <w:rPr>
                <w:rFonts w:cs="Arial"/>
              </w:rPr>
              <w:t>-</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r w:rsidR="0032046D" w:rsidRPr="00A153FA" w:rsidTr="00E4506B">
        <w:trPr>
          <w:trHeight w:val="227"/>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sprchy</w:t>
            </w:r>
          </w:p>
        </w:tc>
        <w:tc>
          <w:tcPr>
            <w:tcW w:w="897" w:type="dxa"/>
            <w:vAlign w:val="center"/>
          </w:tcPr>
          <w:p w:rsidR="0032046D" w:rsidRPr="00A153FA" w:rsidRDefault="0032046D" w:rsidP="00E4506B">
            <w:pPr>
              <w:spacing w:after="0"/>
              <w:jc w:val="center"/>
              <w:rPr>
                <w:rFonts w:cs="Arial"/>
              </w:rPr>
            </w:pPr>
            <w:r w:rsidRPr="00A153FA">
              <w:rPr>
                <w:rFonts w:cs="Arial"/>
              </w:rPr>
              <w:t>24</w:t>
            </w:r>
          </w:p>
        </w:tc>
        <w:tc>
          <w:tcPr>
            <w:tcW w:w="898" w:type="dxa"/>
            <w:vAlign w:val="center"/>
          </w:tcPr>
          <w:p w:rsidR="0032046D" w:rsidRPr="00A153FA" w:rsidRDefault="0032046D" w:rsidP="00E4506B">
            <w:pPr>
              <w:spacing w:after="0"/>
              <w:jc w:val="center"/>
              <w:rPr>
                <w:rFonts w:cs="Arial"/>
              </w:rPr>
            </w:pPr>
            <w:r w:rsidRPr="00A153FA">
              <w:rPr>
                <w:rFonts w:cs="Arial"/>
              </w:rPr>
              <w:t>-</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r w:rsidR="0032046D" w:rsidRPr="00A153FA" w:rsidTr="00E4506B">
        <w:trPr>
          <w:trHeight w:val="227"/>
        </w:trPr>
        <w:tc>
          <w:tcPr>
            <w:tcW w:w="2430" w:type="dxa"/>
            <w:vAlign w:val="center"/>
          </w:tcPr>
          <w:p w:rsidR="0032046D" w:rsidRPr="00A153FA" w:rsidRDefault="0032046D" w:rsidP="00E4506B">
            <w:pPr>
              <w:widowControl w:val="0"/>
              <w:autoSpaceDE w:val="0"/>
              <w:autoSpaceDN w:val="0"/>
              <w:adjustRightInd w:val="0"/>
              <w:spacing w:after="0" w:line="240" w:lineRule="auto"/>
              <w:rPr>
                <w:rFonts w:cs="Arial"/>
              </w:rPr>
            </w:pPr>
            <w:r w:rsidRPr="00A153FA">
              <w:rPr>
                <w:rFonts w:cs="Arial"/>
              </w:rPr>
              <w:t>záchodové kabiny a chodby</w:t>
            </w:r>
          </w:p>
        </w:tc>
        <w:tc>
          <w:tcPr>
            <w:tcW w:w="897" w:type="dxa"/>
            <w:vAlign w:val="center"/>
          </w:tcPr>
          <w:p w:rsidR="0032046D" w:rsidRPr="00A153FA" w:rsidRDefault="0032046D" w:rsidP="00E4506B">
            <w:pPr>
              <w:spacing w:after="0"/>
              <w:jc w:val="center"/>
              <w:rPr>
                <w:rFonts w:cs="Arial"/>
              </w:rPr>
            </w:pPr>
            <w:r w:rsidRPr="00A153FA">
              <w:rPr>
                <w:rFonts w:cs="Arial"/>
              </w:rPr>
              <w:t>18</w:t>
            </w:r>
          </w:p>
        </w:tc>
        <w:tc>
          <w:tcPr>
            <w:tcW w:w="898" w:type="dxa"/>
            <w:vAlign w:val="center"/>
          </w:tcPr>
          <w:p w:rsidR="0032046D" w:rsidRPr="00A153FA" w:rsidRDefault="0032046D" w:rsidP="00E4506B">
            <w:pPr>
              <w:spacing w:after="0"/>
              <w:jc w:val="center"/>
              <w:rPr>
                <w:rFonts w:cs="Arial"/>
              </w:rPr>
            </w:pPr>
            <w:r w:rsidRPr="00A153FA">
              <w:rPr>
                <w:rFonts w:cs="Arial"/>
              </w:rPr>
              <w:t>-</w:t>
            </w:r>
          </w:p>
        </w:tc>
        <w:tc>
          <w:tcPr>
            <w:tcW w:w="0" w:type="auto"/>
            <w:vMerge/>
            <w:vAlign w:val="center"/>
          </w:tcPr>
          <w:p w:rsidR="0032046D" w:rsidRPr="00A153FA" w:rsidRDefault="0032046D" w:rsidP="00E4506B">
            <w:pPr>
              <w:spacing w:after="0"/>
              <w:rPr>
                <w:rFonts w:cs="Arial"/>
              </w:rPr>
            </w:pPr>
          </w:p>
        </w:tc>
        <w:tc>
          <w:tcPr>
            <w:tcW w:w="0" w:type="auto"/>
            <w:vMerge/>
            <w:vAlign w:val="center"/>
          </w:tcPr>
          <w:p w:rsidR="0032046D" w:rsidRPr="00A153FA" w:rsidRDefault="0032046D" w:rsidP="00E4506B">
            <w:pPr>
              <w:spacing w:after="0"/>
              <w:rPr>
                <w:rFonts w:cs="Arial"/>
              </w:rPr>
            </w:pPr>
          </w:p>
        </w:tc>
      </w:tr>
    </w:tbl>
    <w:p w:rsidR="0032046D" w:rsidRPr="00A153FA" w:rsidRDefault="0032046D" w:rsidP="00824BA1">
      <w:pPr>
        <w:widowControl w:val="0"/>
        <w:autoSpaceDE w:val="0"/>
        <w:autoSpaceDN w:val="0"/>
        <w:adjustRightInd w:val="0"/>
        <w:spacing w:after="0" w:line="240" w:lineRule="auto"/>
        <w:rPr>
          <w:rFonts w:cs="Arial"/>
        </w:rPr>
      </w:pPr>
    </w:p>
    <w:p w:rsidR="0032046D" w:rsidRPr="00A153FA" w:rsidRDefault="0032046D" w:rsidP="00824BA1">
      <w:pPr>
        <w:widowControl w:val="0"/>
        <w:autoSpaceDE w:val="0"/>
        <w:autoSpaceDN w:val="0"/>
        <w:adjustRightInd w:val="0"/>
        <w:spacing w:after="0" w:line="240" w:lineRule="auto"/>
        <w:rPr>
          <w:rFonts w:cs="Arial"/>
        </w:rPr>
      </w:pPr>
    </w:p>
    <w:p w:rsidR="0032046D" w:rsidRPr="00824BA1" w:rsidRDefault="0032046D" w:rsidP="00824BA1">
      <w:pPr>
        <w:widowControl w:val="0"/>
        <w:autoSpaceDE w:val="0"/>
        <w:autoSpaceDN w:val="0"/>
        <w:adjustRightInd w:val="0"/>
        <w:spacing w:after="0" w:line="240" w:lineRule="auto"/>
        <w:rPr>
          <w:rFonts w:cs="Arial"/>
        </w:rPr>
      </w:pPr>
      <w:r w:rsidRPr="00A153FA">
        <w:tab/>
        <w:t xml:space="preserve">Kontrolu teploty vzduchu v pobytových prostorech lze zabezpečit pomocí nástěnných teploměrů. Teploměry se nesmí umisťovat na stěny s okny a stěny vystavené přímému dopadu slunečního záření a musí být umístěny minimálně 1 m nad úrovní podlahy. </w:t>
      </w:r>
    </w:p>
    <w:sectPr w:rsidR="0032046D" w:rsidRPr="00824BA1" w:rsidSect="00F80E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46D" w:rsidRDefault="0032046D">
      <w:r>
        <w:separator/>
      </w:r>
    </w:p>
  </w:endnote>
  <w:endnote w:type="continuationSeparator" w:id="0">
    <w:p w:rsidR="0032046D" w:rsidRDefault="0032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46D" w:rsidRDefault="0032046D">
      <w:r>
        <w:separator/>
      </w:r>
    </w:p>
  </w:footnote>
  <w:footnote w:type="continuationSeparator" w:id="0">
    <w:p w:rsidR="0032046D" w:rsidRDefault="0032046D">
      <w:r>
        <w:continuationSeparator/>
      </w:r>
    </w:p>
  </w:footnote>
  <w:footnote w:id="1">
    <w:p w:rsidR="0032046D" w:rsidRDefault="0032046D" w:rsidP="00805E72">
      <w:pPr>
        <w:pStyle w:val="Textpoznpodarou"/>
      </w:pPr>
      <w:r w:rsidRPr="00E36189">
        <w:rPr>
          <w:rStyle w:val="Znakapoznpodarou"/>
        </w:rPr>
        <w:t>11)</w:t>
      </w:r>
      <w:r w:rsidRPr="00E36189">
        <w:t xml:space="preserve"> ČSN EN 1729-1 Nábytek - Židle a stoly pro vzdělávací instituce - Část 1: Funkční rozměry.</w:t>
      </w:r>
    </w:p>
  </w:footnote>
  <w:footnote w:id="2">
    <w:p w:rsidR="0032046D" w:rsidRDefault="0032046D" w:rsidP="00805E72">
      <w:pPr>
        <w:pStyle w:val="Textpoznpodarou"/>
      </w:pPr>
      <w:r w:rsidRPr="00E36189">
        <w:rPr>
          <w:rStyle w:val="Znakapoznpodarou"/>
        </w:rPr>
        <w:t>12)</w:t>
      </w:r>
      <w:r w:rsidRPr="00E36189">
        <w:t xml:space="preserve"> ČSN EN 747-1 + A1 Nábytek - Patrová lůžka a vysoká lůžka - Část 1: Požadavky na bezpečnost, pevnost a trvanlivost.</w:t>
      </w:r>
    </w:p>
  </w:footnote>
  <w:footnote w:id="3">
    <w:p w:rsidR="0032046D" w:rsidRDefault="0032046D" w:rsidP="00805E72">
      <w:pPr>
        <w:pStyle w:val="Textpoznpodarou"/>
      </w:pPr>
      <w:r w:rsidRPr="00E36189">
        <w:rPr>
          <w:rStyle w:val="Znakapoznpodarou"/>
        </w:rPr>
        <w:t>13)</w:t>
      </w:r>
      <w:r w:rsidRPr="00E36189">
        <w:t xml:space="preserve"> ČSN EN 17037+ A1 Denní osvětlení budov, ČSN 73 0580-1 Denní osvětlení budov Část 1: Základní požadavky a ČSN 73 0580-3 Denní osvětlení budov Část-3: Denní osvětlení škol.</w:t>
      </w:r>
    </w:p>
  </w:footnote>
  <w:footnote w:id="4">
    <w:p w:rsidR="0032046D" w:rsidRDefault="0032046D" w:rsidP="00805E72">
      <w:pPr>
        <w:pStyle w:val="Textpoznpodarou"/>
      </w:pPr>
      <w:r w:rsidRPr="00E36189">
        <w:rPr>
          <w:rStyle w:val="Znakapoznpodarou"/>
        </w:rPr>
        <w:t>14)</w:t>
      </w:r>
      <w:r w:rsidRPr="00E36189">
        <w:t xml:space="preserve"> ČSN 36 0020 Sdružené osvětlení.</w:t>
      </w:r>
    </w:p>
  </w:footnote>
  <w:footnote w:id="5">
    <w:p w:rsidR="0032046D" w:rsidRDefault="0032046D" w:rsidP="00805E72">
      <w:pPr>
        <w:pStyle w:val="Textpoznpodarou"/>
      </w:pPr>
      <w:r w:rsidRPr="00E36189">
        <w:rPr>
          <w:rStyle w:val="Znakapoznpodarou"/>
        </w:rPr>
        <w:t>15)</w:t>
      </w:r>
      <w:r w:rsidRPr="00E36189">
        <w:t xml:space="preserve"> ČSN EN 12464-1 Světlo a osvětlení - Osvětlení pracovních prostorů - Část 1: Vnitřní pracovní prostory.</w:t>
      </w:r>
    </w:p>
  </w:footnote>
  <w:footnote w:id="6">
    <w:p w:rsidR="0032046D" w:rsidRDefault="0032046D" w:rsidP="00C95C58">
      <w:pPr>
        <w:pStyle w:val="Textpoznpodarou"/>
      </w:pPr>
      <w:r>
        <w:rPr>
          <w:rStyle w:val="Znakapoznpodarou"/>
        </w:rPr>
        <w:t>20)</w:t>
      </w:r>
      <w:r>
        <w:t xml:space="preserve"> Z</w:t>
      </w:r>
      <w:r w:rsidRPr="00F74A59">
        <w:t>ákon č. 201/2012 Sb., o ochraně ovzduší, ve znění pozdějších předpisů</w:t>
      </w:r>
      <w:r>
        <w:t>.</w:t>
      </w:r>
    </w:p>
  </w:footnote>
  <w:footnote w:id="7">
    <w:p w:rsidR="0032046D" w:rsidRDefault="0032046D" w:rsidP="00C95C58">
      <w:pPr>
        <w:pStyle w:val="Textpoznpodarou"/>
      </w:pPr>
      <w:r>
        <w:rPr>
          <w:rStyle w:val="Znakapoznpodarou"/>
        </w:rPr>
        <w:t>21)</w:t>
      </w:r>
      <w:r>
        <w:t xml:space="preserve"> N</w:t>
      </w:r>
      <w:r w:rsidRPr="00F74A59">
        <w:t>ařízení vlády č. 272/2011 Sb., o ochraně zdraví před nepříznivými účinky hluku a vibrací, ve znění pozdějších předpisů</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9E128B"/>
    <w:multiLevelType w:val="hybridMultilevel"/>
    <w:tmpl w:val="FFFFFFFF"/>
    <w:lvl w:ilvl="0" w:tplc="73DE6DB0">
      <w:start w:val="1"/>
      <w:numFmt w:val="decimal"/>
      <w:lvlText w:val="%1."/>
      <w:lvlJc w:val="left"/>
      <w:pPr>
        <w:ind w:left="1236" w:hanging="360"/>
      </w:pPr>
      <w:rPr>
        <w:rFonts w:cs="Times New Roman" w:hint="default"/>
        <w:b w:val="0"/>
      </w:rPr>
    </w:lvl>
    <w:lvl w:ilvl="1" w:tplc="04050019" w:tentative="1">
      <w:start w:val="1"/>
      <w:numFmt w:val="lowerLetter"/>
      <w:lvlText w:val="%2."/>
      <w:lvlJc w:val="left"/>
      <w:pPr>
        <w:ind w:left="1596" w:hanging="360"/>
      </w:pPr>
      <w:rPr>
        <w:rFonts w:cs="Times New Roman"/>
      </w:rPr>
    </w:lvl>
    <w:lvl w:ilvl="2" w:tplc="0405001B" w:tentative="1">
      <w:start w:val="1"/>
      <w:numFmt w:val="lowerRoman"/>
      <w:lvlText w:val="%3."/>
      <w:lvlJc w:val="right"/>
      <w:pPr>
        <w:ind w:left="2316" w:hanging="180"/>
      </w:pPr>
      <w:rPr>
        <w:rFonts w:cs="Times New Roman"/>
      </w:rPr>
    </w:lvl>
    <w:lvl w:ilvl="3" w:tplc="0405000F" w:tentative="1">
      <w:start w:val="1"/>
      <w:numFmt w:val="decimal"/>
      <w:lvlText w:val="%4."/>
      <w:lvlJc w:val="left"/>
      <w:pPr>
        <w:ind w:left="3036" w:hanging="360"/>
      </w:pPr>
      <w:rPr>
        <w:rFonts w:cs="Times New Roman"/>
      </w:rPr>
    </w:lvl>
    <w:lvl w:ilvl="4" w:tplc="04050019" w:tentative="1">
      <w:start w:val="1"/>
      <w:numFmt w:val="lowerLetter"/>
      <w:lvlText w:val="%5."/>
      <w:lvlJc w:val="left"/>
      <w:pPr>
        <w:ind w:left="3756" w:hanging="360"/>
      </w:pPr>
      <w:rPr>
        <w:rFonts w:cs="Times New Roman"/>
      </w:rPr>
    </w:lvl>
    <w:lvl w:ilvl="5" w:tplc="0405001B" w:tentative="1">
      <w:start w:val="1"/>
      <w:numFmt w:val="lowerRoman"/>
      <w:lvlText w:val="%6."/>
      <w:lvlJc w:val="right"/>
      <w:pPr>
        <w:ind w:left="4476" w:hanging="180"/>
      </w:pPr>
      <w:rPr>
        <w:rFonts w:cs="Times New Roman"/>
      </w:rPr>
    </w:lvl>
    <w:lvl w:ilvl="6" w:tplc="0405000F" w:tentative="1">
      <w:start w:val="1"/>
      <w:numFmt w:val="decimal"/>
      <w:lvlText w:val="%7."/>
      <w:lvlJc w:val="left"/>
      <w:pPr>
        <w:ind w:left="5196" w:hanging="360"/>
      </w:pPr>
      <w:rPr>
        <w:rFonts w:cs="Times New Roman"/>
      </w:rPr>
    </w:lvl>
    <w:lvl w:ilvl="7" w:tplc="04050019" w:tentative="1">
      <w:start w:val="1"/>
      <w:numFmt w:val="lowerLetter"/>
      <w:lvlText w:val="%8."/>
      <w:lvlJc w:val="left"/>
      <w:pPr>
        <w:ind w:left="5916" w:hanging="360"/>
      </w:pPr>
      <w:rPr>
        <w:rFonts w:cs="Times New Roman"/>
      </w:rPr>
    </w:lvl>
    <w:lvl w:ilvl="8" w:tplc="0405001B" w:tentative="1">
      <w:start w:val="1"/>
      <w:numFmt w:val="lowerRoman"/>
      <w:lvlText w:val="%9."/>
      <w:lvlJc w:val="right"/>
      <w:pPr>
        <w:ind w:left="6636" w:hanging="180"/>
      </w:pPr>
      <w:rPr>
        <w:rFonts w:cs="Times New Roman"/>
      </w:rPr>
    </w:lvl>
  </w:abstractNum>
  <w:abstractNum w:abstractNumId="11" w15:restartNumberingAfterBreak="0">
    <w:nsid w:val="359D7F84"/>
    <w:multiLevelType w:val="hybridMultilevel"/>
    <w:tmpl w:val="FFFFFFFF"/>
    <w:lvl w:ilvl="0" w:tplc="F8DA6D16">
      <w:start w:val="1"/>
      <w:numFmt w:val="decimal"/>
      <w:lvlText w:val="(%1)"/>
      <w:lvlJc w:val="left"/>
      <w:pPr>
        <w:ind w:left="216" w:hanging="435"/>
      </w:pPr>
      <w:rPr>
        <w:rFonts w:ascii="Times New Roman" w:eastAsia="Times New Roman" w:hAnsi="Times New Roman" w:cs="Times New Roman" w:hint="default"/>
        <w:b w:val="0"/>
        <w:bCs w:val="0"/>
        <w:i w:val="0"/>
        <w:iCs w:val="0"/>
        <w:spacing w:val="0"/>
        <w:w w:val="100"/>
        <w:sz w:val="24"/>
        <w:szCs w:val="24"/>
      </w:rPr>
    </w:lvl>
    <w:lvl w:ilvl="1" w:tplc="3D7889BC">
      <w:numFmt w:val="bullet"/>
      <w:lvlText w:val="•"/>
      <w:lvlJc w:val="left"/>
      <w:pPr>
        <w:ind w:left="1148" w:hanging="435"/>
      </w:pPr>
      <w:rPr>
        <w:rFonts w:hint="default"/>
      </w:rPr>
    </w:lvl>
    <w:lvl w:ilvl="2" w:tplc="94BC6492">
      <w:numFmt w:val="bullet"/>
      <w:lvlText w:val="•"/>
      <w:lvlJc w:val="left"/>
      <w:pPr>
        <w:ind w:left="2077" w:hanging="435"/>
      </w:pPr>
      <w:rPr>
        <w:rFonts w:hint="default"/>
      </w:rPr>
    </w:lvl>
    <w:lvl w:ilvl="3" w:tplc="B0EE2C66">
      <w:numFmt w:val="bullet"/>
      <w:lvlText w:val="•"/>
      <w:lvlJc w:val="left"/>
      <w:pPr>
        <w:ind w:left="3005" w:hanging="435"/>
      </w:pPr>
      <w:rPr>
        <w:rFonts w:hint="default"/>
      </w:rPr>
    </w:lvl>
    <w:lvl w:ilvl="4" w:tplc="C6647E0E">
      <w:numFmt w:val="bullet"/>
      <w:lvlText w:val="•"/>
      <w:lvlJc w:val="left"/>
      <w:pPr>
        <w:ind w:left="3934" w:hanging="435"/>
      </w:pPr>
      <w:rPr>
        <w:rFonts w:hint="default"/>
      </w:rPr>
    </w:lvl>
    <w:lvl w:ilvl="5" w:tplc="48B850E4">
      <w:numFmt w:val="bullet"/>
      <w:lvlText w:val="•"/>
      <w:lvlJc w:val="left"/>
      <w:pPr>
        <w:ind w:left="4863" w:hanging="435"/>
      </w:pPr>
      <w:rPr>
        <w:rFonts w:hint="default"/>
      </w:rPr>
    </w:lvl>
    <w:lvl w:ilvl="6" w:tplc="C0A8A910">
      <w:numFmt w:val="bullet"/>
      <w:lvlText w:val="•"/>
      <w:lvlJc w:val="left"/>
      <w:pPr>
        <w:ind w:left="5791" w:hanging="435"/>
      </w:pPr>
      <w:rPr>
        <w:rFonts w:hint="default"/>
      </w:rPr>
    </w:lvl>
    <w:lvl w:ilvl="7" w:tplc="3FA64CF0">
      <w:numFmt w:val="bullet"/>
      <w:lvlText w:val="•"/>
      <w:lvlJc w:val="left"/>
      <w:pPr>
        <w:ind w:left="6720" w:hanging="435"/>
      </w:pPr>
      <w:rPr>
        <w:rFonts w:hint="default"/>
      </w:rPr>
    </w:lvl>
    <w:lvl w:ilvl="8" w:tplc="022A5778">
      <w:numFmt w:val="bullet"/>
      <w:lvlText w:val="•"/>
      <w:lvlJc w:val="left"/>
      <w:pPr>
        <w:ind w:left="7649" w:hanging="435"/>
      </w:pPr>
      <w:rPr>
        <w:rFonts w:hint="default"/>
      </w:rPr>
    </w:lvl>
  </w:abstractNum>
  <w:abstractNum w:abstractNumId="12" w15:restartNumberingAfterBreak="0">
    <w:nsid w:val="383100B6"/>
    <w:multiLevelType w:val="hybridMultilevel"/>
    <w:tmpl w:val="FFFFFFFF"/>
    <w:lvl w:ilvl="0" w:tplc="67CC5544">
      <w:start w:val="15"/>
      <w:numFmt w:val="decimal"/>
      <w:lvlText w:val="%1."/>
      <w:lvlJc w:val="left"/>
      <w:pPr>
        <w:tabs>
          <w:tab w:val="num" w:pos="1080"/>
        </w:tabs>
        <w:ind w:left="1080" w:hanging="360"/>
      </w:pPr>
      <w:rPr>
        <w:rFonts w:cs="Times New Roman" w:hint="default"/>
      </w:rPr>
    </w:lvl>
    <w:lvl w:ilvl="1" w:tplc="17628C6A">
      <w:numFmt w:val="bullet"/>
      <w:lvlText w:val="-"/>
      <w:lvlJc w:val="left"/>
      <w:pPr>
        <w:tabs>
          <w:tab w:val="num" w:pos="1800"/>
        </w:tabs>
        <w:ind w:left="1800" w:hanging="360"/>
      </w:pPr>
      <w:rPr>
        <w:rFonts w:ascii="Times New Roman" w:eastAsia="Times New Roman" w:hAnsi="Times New Roman" w:hint="default"/>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E95127F"/>
    <w:multiLevelType w:val="hybridMultilevel"/>
    <w:tmpl w:val="FFFFFFFF"/>
    <w:lvl w:ilvl="0" w:tplc="B1B2744E">
      <w:start w:val="1"/>
      <w:numFmt w:val="decimal"/>
      <w:lvlText w:val="(%1)"/>
      <w:lvlJc w:val="left"/>
      <w:pPr>
        <w:ind w:left="216" w:hanging="372"/>
      </w:pPr>
      <w:rPr>
        <w:rFonts w:ascii="Times New Roman" w:eastAsia="Times New Roman" w:hAnsi="Times New Roman" w:cs="Times New Roman" w:hint="default"/>
        <w:b w:val="0"/>
        <w:bCs w:val="0"/>
        <w:i w:val="0"/>
        <w:iCs w:val="0"/>
        <w:spacing w:val="0"/>
        <w:w w:val="100"/>
        <w:sz w:val="24"/>
        <w:szCs w:val="24"/>
      </w:rPr>
    </w:lvl>
    <w:lvl w:ilvl="1" w:tplc="664618FC">
      <w:numFmt w:val="bullet"/>
      <w:lvlText w:val="•"/>
      <w:lvlJc w:val="left"/>
      <w:pPr>
        <w:ind w:left="1148" w:hanging="372"/>
      </w:pPr>
      <w:rPr>
        <w:rFonts w:hint="default"/>
      </w:rPr>
    </w:lvl>
    <w:lvl w:ilvl="2" w:tplc="FA2E6E6E">
      <w:numFmt w:val="bullet"/>
      <w:lvlText w:val="•"/>
      <w:lvlJc w:val="left"/>
      <w:pPr>
        <w:ind w:left="2077" w:hanging="372"/>
      </w:pPr>
      <w:rPr>
        <w:rFonts w:hint="default"/>
      </w:rPr>
    </w:lvl>
    <w:lvl w:ilvl="3" w:tplc="DC5687AC">
      <w:numFmt w:val="bullet"/>
      <w:lvlText w:val="•"/>
      <w:lvlJc w:val="left"/>
      <w:pPr>
        <w:ind w:left="3005" w:hanging="372"/>
      </w:pPr>
      <w:rPr>
        <w:rFonts w:hint="default"/>
      </w:rPr>
    </w:lvl>
    <w:lvl w:ilvl="4" w:tplc="44AE283E">
      <w:numFmt w:val="bullet"/>
      <w:lvlText w:val="•"/>
      <w:lvlJc w:val="left"/>
      <w:pPr>
        <w:ind w:left="3934" w:hanging="372"/>
      </w:pPr>
      <w:rPr>
        <w:rFonts w:hint="default"/>
      </w:rPr>
    </w:lvl>
    <w:lvl w:ilvl="5" w:tplc="4AE23B7A">
      <w:numFmt w:val="bullet"/>
      <w:lvlText w:val="•"/>
      <w:lvlJc w:val="left"/>
      <w:pPr>
        <w:ind w:left="4863" w:hanging="372"/>
      </w:pPr>
      <w:rPr>
        <w:rFonts w:hint="default"/>
      </w:rPr>
    </w:lvl>
    <w:lvl w:ilvl="6" w:tplc="44BC6C90">
      <w:numFmt w:val="bullet"/>
      <w:lvlText w:val="•"/>
      <w:lvlJc w:val="left"/>
      <w:pPr>
        <w:ind w:left="5791" w:hanging="372"/>
      </w:pPr>
      <w:rPr>
        <w:rFonts w:hint="default"/>
      </w:rPr>
    </w:lvl>
    <w:lvl w:ilvl="7" w:tplc="4F5CE020">
      <w:numFmt w:val="bullet"/>
      <w:lvlText w:val="•"/>
      <w:lvlJc w:val="left"/>
      <w:pPr>
        <w:ind w:left="6720" w:hanging="372"/>
      </w:pPr>
      <w:rPr>
        <w:rFonts w:hint="default"/>
      </w:rPr>
    </w:lvl>
    <w:lvl w:ilvl="8" w:tplc="E592B290">
      <w:numFmt w:val="bullet"/>
      <w:lvlText w:val="•"/>
      <w:lvlJc w:val="left"/>
      <w:pPr>
        <w:ind w:left="7649" w:hanging="372"/>
      </w:pPr>
      <w:rPr>
        <w:rFonts w:hint="default"/>
      </w:rPr>
    </w:lvl>
  </w:abstractNum>
  <w:abstractNum w:abstractNumId="14" w15:restartNumberingAfterBreak="0">
    <w:nsid w:val="51E7517F"/>
    <w:multiLevelType w:val="hybridMultilevel"/>
    <w:tmpl w:val="FFFFFFFF"/>
    <w:lvl w:ilvl="0" w:tplc="43301EE2">
      <w:start w:val="1"/>
      <w:numFmt w:val="decimal"/>
      <w:lvlText w:val="%1."/>
      <w:lvlJc w:val="left"/>
      <w:pPr>
        <w:ind w:left="456" w:hanging="240"/>
      </w:pPr>
      <w:rPr>
        <w:rFonts w:ascii="Times New Roman" w:eastAsia="Times New Roman" w:hAnsi="Times New Roman" w:cs="Times New Roman" w:hint="default"/>
        <w:b w:val="0"/>
        <w:bCs w:val="0"/>
        <w:i w:val="0"/>
        <w:iCs w:val="0"/>
        <w:spacing w:val="0"/>
        <w:w w:val="100"/>
        <w:sz w:val="24"/>
        <w:szCs w:val="24"/>
      </w:rPr>
    </w:lvl>
    <w:lvl w:ilvl="1" w:tplc="30080D00">
      <w:start w:val="1"/>
      <w:numFmt w:val="lowerLetter"/>
      <w:lvlText w:val="%2)"/>
      <w:lvlJc w:val="left"/>
      <w:pPr>
        <w:ind w:left="1169" w:hanging="246"/>
      </w:pPr>
      <w:rPr>
        <w:rFonts w:ascii="Times New Roman" w:eastAsia="Times New Roman" w:hAnsi="Times New Roman" w:cs="Times New Roman" w:hint="default"/>
        <w:b w:val="0"/>
        <w:bCs w:val="0"/>
        <w:i w:val="0"/>
        <w:iCs w:val="0"/>
        <w:spacing w:val="-1"/>
        <w:w w:val="100"/>
        <w:sz w:val="24"/>
        <w:szCs w:val="24"/>
      </w:rPr>
    </w:lvl>
    <w:lvl w:ilvl="2" w:tplc="FF3EA9F0">
      <w:numFmt w:val="bullet"/>
      <w:lvlText w:val="•"/>
      <w:lvlJc w:val="left"/>
      <w:pPr>
        <w:ind w:left="2087" w:hanging="246"/>
      </w:pPr>
      <w:rPr>
        <w:rFonts w:hint="default"/>
      </w:rPr>
    </w:lvl>
    <w:lvl w:ilvl="3" w:tplc="F6C81628">
      <w:numFmt w:val="bullet"/>
      <w:lvlText w:val="•"/>
      <w:lvlJc w:val="left"/>
      <w:pPr>
        <w:ind w:left="3014" w:hanging="246"/>
      </w:pPr>
      <w:rPr>
        <w:rFonts w:hint="default"/>
      </w:rPr>
    </w:lvl>
    <w:lvl w:ilvl="4" w:tplc="4934CB10">
      <w:numFmt w:val="bullet"/>
      <w:lvlText w:val="•"/>
      <w:lvlJc w:val="left"/>
      <w:pPr>
        <w:ind w:left="3942" w:hanging="246"/>
      </w:pPr>
      <w:rPr>
        <w:rFonts w:hint="default"/>
      </w:rPr>
    </w:lvl>
    <w:lvl w:ilvl="5" w:tplc="DA245B30">
      <w:numFmt w:val="bullet"/>
      <w:lvlText w:val="•"/>
      <w:lvlJc w:val="left"/>
      <w:pPr>
        <w:ind w:left="4869" w:hanging="246"/>
      </w:pPr>
      <w:rPr>
        <w:rFonts w:hint="default"/>
      </w:rPr>
    </w:lvl>
    <w:lvl w:ilvl="6" w:tplc="DCEA9460">
      <w:numFmt w:val="bullet"/>
      <w:lvlText w:val="•"/>
      <w:lvlJc w:val="left"/>
      <w:pPr>
        <w:ind w:left="5796" w:hanging="246"/>
      </w:pPr>
      <w:rPr>
        <w:rFonts w:hint="default"/>
      </w:rPr>
    </w:lvl>
    <w:lvl w:ilvl="7" w:tplc="CEAC48A8">
      <w:numFmt w:val="bullet"/>
      <w:lvlText w:val="•"/>
      <w:lvlJc w:val="left"/>
      <w:pPr>
        <w:ind w:left="6724" w:hanging="246"/>
      </w:pPr>
      <w:rPr>
        <w:rFonts w:hint="default"/>
      </w:rPr>
    </w:lvl>
    <w:lvl w:ilvl="8" w:tplc="B516A8E0">
      <w:numFmt w:val="bullet"/>
      <w:lvlText w:val="•"/>
      <w:lvlJc w:val="left"/>
      <w:pPr>
        <w:ind w:left="7651" w:hanging="246"/>
      </w:pPr>
      <w:rPr>
        <w:rFonts w:hint="default"/>
      </w:rPr>
    </w:lvl>
  </w:abstractNum>
  <w:abstractNum w:abstractNumId="15" w15:restartNumberingAfterBreak="0">
    <w:nsid w:val="5EDE333E"/>
    <w:multiLevelType w:val="hybridMultilevel"/>
    <w:tmpl w:val="FFFFFFFF"/>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7A2F20ED"/>
    <w:multiLevelType w:val="hybridMultilevel"/>
    <w:tmpl w:val="FFFFFFFF"/>
    <w:lvl w:ilvl="0" w:tplc="2188D40E">
      <w:start w:val="1"/>
      <w:numFmt w:val="decimal"/>
      <w:lvlText w:val="%1."/>
      <w:lvlJc w:val="left"/>
      <w:pPr>
        <w:ind w:left="360" w:hanging="360"/>
      </w:pPr>
      <w:rPr>
        <w:rFonts w:cs="Times New Roman"/>
        <w:color w:val="auto"/>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17" w15:restartNumberingAfterBreak="0">
    <w:nsid w:val="7B251FE6"/>
    <w:multiLevelType w:val="hybridMultilevel"/>
    <w:tmpl w:val="FFFFFFFF"/>
    <w:lvl w:ilvl="0" w:tplc="9488B1BE">
      <w:start w:val="1"/>
      <w:numFmt w:val="decimal"/>
      <w:lvlText w:val="(%1)"/>
      <w:lvlJc w:val="left"/>
      <w:pPr>
        <w:ind w:left="216" w:hanging="394"/>
      </w:pPr>
      <w:rPr>
        <w:rFonts w:ascii="Times New Roman" w:eastAsia="Times New Roman" w:hAnsi="Times New Roman" w:cs="Times New Roman" w:hint="default"/>
        <w:b w:val="0"/>
        <w:bCs w:val="0"/>
        <w:i w:val="0"/>
        <w:iCs w:val="0"/>
        <w:spacing w:val="0"/>
        <w:w w:val="100"/>
        <w:sz w:val="24"/>
        <w:szCs w:val="24"/>
      </w:rPr>
    </w:lvl>
    <w:lvl w:ilvl="1" w:tplc="3B06B470">
      <w:start w:val="1"/>
      <w:numFmt w:val="lowerLetter"/>
      <w:lvlText w:val="%2)"/>
      <w:lvlJc w:val="left"/>
      <w:pPr>
        <w:ind w:left="1169" w:hanging="246"/>
      </w:pPr>
      <w:rPr>
        <w:rFonts w:ascii="Times New Roman" w:eastAsia="Times New Roman" w:hAnsi="Times New Roman" w:cs="Times New Roman" w:hint="default"/>
        <w:b w:val="0"/>
        <w:bCs w:val="0"/>
        <w:i w:val="0"/>
        <w:iCs w:val="0"/>
        <w:spacing w:val="-1"/>
        <w:w w:val="100"/>
        <w:sz w:val="24"/>
        <w:szCs w:val="24"/>
      </w:rPr>
    </w:lvl>
    <w:lvl w:ilvl="2" w:tplc="E5188714">
      <w:numFmt w:val="bullet"/>
      <w:lvlText w:val="•"/>
      <w:lvlJc w:val="left"/>
      <w:pPr>
        <w:ind w:left="2087" w:hanging="246"/>
      </w:pPr>
      <w:rPr>
        <w:rFonts w:hint="default"/>
      </w:rPr>
    </w:lvl>
    <w:lvl w:ilvl="3" w:tplc="AF282E54">
      <w:numFmt w:val="bullet"/>
      <w:lvlText w:val="•"/>
      <w:lvlJc w:val="left"/>
      <w:pPr>
        <w:ind w:left="3014" w:hanging="246"/>
      </w:pPr>
      <w:rPr>
        <w:rFonts w:hint="default"/>
      </w:rPr>
    </w:lvl>
    <w:lvl w:ilvl="4" w:tplc="A6242134">
      <w:numFmt w:val="bullet"/>
      <w:lvlText w:val="•"/>
      <w:lvlJc w:val="left"/>
      <w:pPr>
        <w:ind w:left="3942" w:hanging="246"/>
      </w:pPr>
      <w:rPr>
        <w:rFonts w:hint="default"/>
      </w:rPr>
    </w:lvl>
    <w:lvl w:ilvl="5" w:tplc="247E52F2">
      <w:numFmt w:val="bullet"/>
      <w:lvlText w:val="•"/>
      <w:lvlJc w:val="left"/>
      <w:pPr>
        <w:ind w:left="4869" w:hanging="246"/>
      </w:pPr>
      <w:rPr>
        <w:rFonts w:hint="default"/>
      </w:rPr>
    </w:lvl>
    <w:lvl w:ilvl="6" w:tplc="92F40B02">
      <w:numFmt w:val="bullet"/>
      <w:lvlText w:val="•"/>
      <w:lvlJc w:val="left"/>
      <w:pPr>
        <w:ind w:left="5796" w:hanging="246"/>
      </w:pPr>
      <w:rPr>
        <w:rFonts w:hint="default"/>
      </w:rPr>
    </w:lvl>
    <w:lvl w:ilvl="7" w:tplc="AF8069B2">
      <w:numFmt w:val="bullet"/>
      <w:lvlText w:val="•"/>
      <w:lvlJc w:val="left"/>
      <w:pPr>
        <w:ind w:left="6724" w:hanging="246"/>
      </w:pPr>
      <w:rPr>
        <w:rFonts w:hint="default"/>
      </w:rPr>
    </w:lvl>
    <w:lvl w:ilvl="8" w:tplc="71729F78">
      <w:numFmt w:val="bullet"/>
      <w:lvlText w:val="•"/>
      <w:lvlJc w:val="left"/>
      <w:pPr>
        <w:ind w:left="7651" w:hanging="246"/>
      </w:pPr>
      <w:rPr>
        <w:rFonts w:hint="default"/>
      </w:rPr>
    </w:lvl>
  </w:abstractNum>
  <w:abstractNum w:abstractNumId="18" w15:restartNumberingAfterBreak="0">
    <w:nsid w:val="7D2F5802"/>
    <w:multiLevelType w:val="hybridMultilevel"/>
    <w:tmpl w:val="FFFFFFFF"/>
    <w:lvl w:ilvl="0" w:tplc="1144CF8C">
      <w:start w:val="13"/>
      <w:numFmt w:val="decimal"/>
      <w:lvlText w:val="%1."/>
      <w:lvlJc w:val="left"/>
      <w:pPr>
        <w:tabs>
          <w:tab w:val="num" w:pos="1080"/>
        </w:tabs>
        <w:ind w:left="1080" w:hanging="360"/>
      </w:pPr>
      <w:rPr>
        <w:rFonts w:cs="Times New Roman" w:hint="default"/>
      </w:rPr>
    </w:lvl>
    <w:lvl w:ilvl="1" w:tplc="04050019" w:tentative="1">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7F536284"/>
    <w:multiLevelType w:val="hybridMultilevel"/>
    <w:tmpl w:val="FFFFFFFF"/>
    <w:lvl w:ilvl="0" w:tplc="6436F792">
      <w:start w:val="17"/>
      <w:numFmt w:val="decimal"/>
      <w:lvlText w:val="%1."/>
      <w:lvlJc w:val="left"/>
      <w:pPr>
        <w:tabs>
          <w:tab w:val="num" w:pos="1080"/>
        </w:tabs>
        <w:ind w:left="1080" w:hanging="360"/>
      </w:pPr>
      <w:rPr>
        <w:rFonts w:cs="Times New Roman" w:hint="default"/>
      </w:rPr>
    </w:lvl>
    <w:lvl w:ilvl="1" w:tplc="04050019" w:tentative="1">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7FD9754A"/>
    <w:multiLevelType w:val="hybridMultilevel"/>
    <w:tmpl w:val="FFFFFFFF"/>
    <w:lvl w:ilvl="0" w:tplc="105CE45A">
      <w:start w:val="1"/>
      <w:numFmt w:val="decimal"/>
      <w:lvlText w:val="(%1)"/>
      <w:lvlJc w:val="left"/>
      <w:pPr>
        <w:ind w:left="216" w:hanging="401"/>
      </w:pPr>
      <w:rPr>
        <w:rFonts w:ascii="Times New Roman" w:eastAsia="Times New Roman" w:hAnsi="Times New Roman" w:cs="Times New Roman" w:hint="default"/>
        <w:b w:val="0"/>
        <w:bCs w:val="0"/>
        <w:i w:val="0"/>
        <w:iCs w:val="0"/>
        <w:spacing w:val="0"/>
        <w:w w:val="100"/>
        <w:sz w:val="24"/>
        <w:szCs w:val="24"/>
      </w:rPr>
    </w:lvl>
    <w:lvl w:ilvl="1" w:tplc="06A43988">
      <w:numFmt w:val="bullet"/>
      <w:lvlText w:val="•"/>
      <w:lvlJc w:val="left"/>
      <w:pPr>
        <w:ind w:left="1148" w:hanging="401"/>
      </w:pPr>
      <w:rPr>
        <w:rFonts w:hint="default"/>
      </w:rPr>
    </w:lvl>
    <w:lvl w:ilvl="2" w:tplc="81C61EEE">
      <w:numFmt w:val="bullet"/>
      <w:lvlText w:val="•"/>
      <w:lvlJc w:val="left"/>
      <w:pPr>
        <w:ind w:left="2077" w:hanging="401"/>
      </w:pPr>
      <w:rPr>
        <w:rFonts w:hint="default"/>
      </w:rPr>
    </w:lvl>
    <w:lvl w:ilvl="3" w:tplc="F362AA48">
      <w:numFmt w:val="bullet"/>
      <w:lvlText w:val="•"/>
      <w:lvlJc w:val="left"/>
      <w:pPr>
        <w:ind w:left="3005" w:hanging="401"/>
      </w:pPr>
      <w:rPr>
        <w:rFonts w:hint="default"/>
      </w:rPr>
    </w:lvl>
    <w:lvl w:ilvl="4" w:tplc="358A5E72">
      <w:numFmt w:val="bullet"/>
      <w:lvlText w:val="•"/>
      <w:lvlJc w:val="left"/>
      <w:pPr>
        <w:ind w:left="3934" w:hanging="401"/>
      </w:pPr>
      <w:rPr>
        <w:rFonts w:hint="default"/>
      </w:rPr>
    </w:lvl>
    <w:lvl w:ilvl="5" w:tplc="C136DC5A">
      <w:numFmt w:val="bullet"/>
      <w:lvlText w:val="•"/>
      <w:lvlJc w:val="left"/>
      <w:pPr>
        <w:ind w:left="4863" w:hanging="401"/>
      </w:pPr>
      <w:rPr>
        <w:rFonts w:hint="default"/>
      </w:rPr>
    </w:lvl>
    <w:lvl w:ilvl="6" w:tplc="0C601544">
      <w:numFmt w:val="bullet"/>
      <w:lvlText w:val="•"/>
      <w:lvlJc w:val="left"/>
      <w:pPr>
        <w:ind w:left="5791" w:hanging="401"/>
      </w:pPr>
      <w:rPr>
        <w:rFonts w:hint="default"/>
      </w:rPr>
    </w:lvl>
    <w:lvl w:ilvl="7" w:tplc="5A62CEAA">
      <w:numFmt w:val="bullet"/>
      <w:lvlText w:val="•"/>
      <w:lvlJc w:val="left"/>
      <w:pPr>
        <w:ind w:left="6720" w:hanging="401"/>
      </w:pPr>
      <w:rPr>
        <w:rFonts w:hint="default"/>
      </w:rPr>
    </w:lvl>
    <w:lvl w:ilvl="8" w:tplc="0AA6DEA8">
      <w:numFmt w:val="bullet"/>
      <w:lvlText w:val="•"/>
      <w:lvlJc w:val="left"/>
      <w:pPr>
        <w:ind w:left="7649" w:hanging="401"/>
      </w:pPr>
      <w:rPr>
        <w:rFonts w:hint="default"/>
      </w:rPr>
    </w:lvl>
  </w:abstractNum>
  <w:num w:numId="1" w16cid:durableId="1777097682">
    <w:abstractNumId w:val="10"/>
  </w:num>
  <w:num w:numId="2" w16cid:durableId="1076324242">
    <w:abstractNumId w:val="15"/>
  </w:num>
  <w:num w:numId="3" w16cid:durableId="361521517">
    <w:abstractNumId w:val="18"/>
  </w:num>
  <w:num w:numId="4" w16cid:durableId="1369261126">
    <w:abstractNumId w:val="12"/>
  </w:num>
  <w:num w:numId="5" w16cid:durableId="2075272494">
    <w:abstractNumId w:val="19"/>
  </w:num>
  <w:num w:numId="6" w16cid:durableId="12658183">
    <w:abstractNumId w:val="13"/>
  </w:num>
  <w:num w:numId="7" w16cid:durableId="146827004">
    <w:abstractNumId w:val="8"/>
  </w:num>
  <w:num w:numId="8" w16cid:durableId="490950350">
    <w:abstractNumId w:val="3"/>
  </w:num>
  <w:num w:numId="9" w16cid:durableId="1834173688">
    <w:abstractNumId w:val="2"/>
  </w:num>
  <w:num w:numId="10" w16cid:durableId="552931503">
    <w:abstractNumId w:val="1"/>
  </w:num>
  <w:num w:numId="11" w16cid:durableId="865824988">
    <w:abstractNumId w:val="0"/>
  </w:num>
  <w:num w:numId="12" w16cid:durableId="101341652">
    <w:abstractNumId w:val="9"/>
  </w:num>
  <w:num w:numId="13" w16cid:durableId="1680622696">
    <w:abstractNumId w:val="7"/>
  </w:num>
  <w:num w:numId="14" w16cid:durableId="315884592">
    <w:abstractNumId w:val="6"/>
  </w:num>
  <w:num w:numId="15" w16cid:durableId="1543790476">
    <w:abstractNumId w:val="5"/>
  </w:num>
  <w:num w:numId="16" w16cid:durableId="1262494109">
    <w:abstractNumId w:val="4"/>
  </w:num>
  <w:num w:numId="17" w16cid:durableId="1108744146">
    <w:abstractNumId w:val="20"/>
  </w:num>
  <w:num w:numId="18" w16cid:durableId="2079787987">
    <w:abstractNumId w:val="11"/>
  </w:num>
  <w:num w:numId="19" w16cid:durableId="1224678419">
    <w:abstractNumId w:val="17"/>
  </w:num>
  <w:num w:numId="20" w16cid:durableId="818768776">
    <w:abstractNumId w:val="14"/>
  </w:num>
  <w:num w:numId="21" w16cid:durableId="20781639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33A86"/>
    <w:rsid w:val="00004D89"/>
    <w:rsid w:val="0001362E"/>
    <w:rsid w:val="0003242E"/>
    <w:rsid w:val="00033DFC"/>
    <w:rsid w:val="0004725B"/>
    <w:rsid w:val="000734C2"/>
    <w:rsid w:val="000803DD"/>
    <w:rsid w:val="000D0BCB"/>
    <w:rsid w:val="000F1A3F"/>
    <w:rsid w:val="00107812"/>
    <w:rsid w:val="00112780"/>
    <w:rsid w:val="00115ABA"/>
    <w:rsid w:val="00131F84"/>
    <w:rsid w:val="0014162F"/>
    <w:rsid w:val="00156219"/>
    <w:rsid w:val="001717A3"/>
    <w:rsid w:val="00174BAD"/>
    <w:rsid w:val="00174CCE"/>
    <w:rsid w:val="00190916"/>
    <w:rsid w:val="001D7DF1"/>
    <w:rsid w:val="001F1D12"/>
    <w:rsid w:val="00215698"/>
    <w:rsid w:val="00221637"/>
    <w:rsid w:val="00234EBE"/>
    <w:rsid w:val="002417CF"/>
    <w:rsid w:val="002557AC"/>
    <w:rsid w:val="002929FD"/>
    <w:rsid w:val="00296CA8"/>
    <w:rsid w:val="00296E94"/>
    <w:rsid w:val="002A4766"/>
    <w:rsid w:val="002B4EF3"/>
    <w:rsid w:val="002C4438"/>
    <w:rsid w:val="0032006A"/>
    <w:rsid w:val="0032046D"/>
    <w:rsid w:val="00354C66"/>
    <w:rsid w:val="00373B90"/>
    <w:rsid w:val="003B5624"/>
    <w:rsid w:val="003C290D"/>
    <w:rsid w:val="003C5BEB"/>
    <w:rsid w:val="003D7A3A"/>
    <w:rsid w:val="003F405B"/>
    <w:rsid w:val="003F6E2C"/>
    <w:rsid w:val="0041175A"/>
    <w:rsid w:val="004233B0"/>
    <w:rsid w:val="004254ED"/>
    <w:rsid w:val="00427B73"/>
    <w:rsid w:val="00440B50"/>
    <w:rsid w:val="00481052"/>
    <w:rsid w:val="004B64F9"/>
    <w:rsid w:val="004D4CA6"/>
    <w:rsid w:val="004E7DE4"/>
    <w:rsid w:val="00561FF1"/>
    <w:rsid w:val="005B23F9"/>
    <w:rsid w:val="005B4B38"/>
    <w:rsid w:val="005E239E"/>
    <w:rsid w:val="005F2829"/>
    <w:rsid w:val="006324B4"/>
    <w:rsid w:val="006478FA"/>
    <w:rsid w:val="006806A0"/>
    <w:rsid w:val="00694C5C"/>
    <w:rsid w:val="00697954"/>
    <w:rsid w:val="006B1102"/>
    <w:rsid w:val="006B2E3C"/>
    <w:rsid w:val="006E6F08"/>
    <w:rsid w:val="007103F4"/>
    <w:rsid w:val="00714A67"/>
    <w:rsid w:val="0076577E"/>
    <w:rsid w:val="007822F8"/>
    <w:rsid w:val="007B066D"/>
    <w:rsid w:val="00805E72"/>
    <w:rsid w:val="00824BA1"/>
    <w:rsid w:val="00833A86"/>
    <w:rsid w:val="008433D1"/>
    <w:rsid w:val="00872872"/>
    <w:rsid w:val="00880375"/>
    <w:rsid w:val="00880E0A"/>
    <w:rsid w:val="008961E5"/>
    <w:rsid w:val="008C3566"/>
    <w:rsid w:val="00924808"/>
    <w:rsid w:val="0097164E"/>
    <w:rsid w:val="009C15C7"/>
    <w:rsid w:val="009E627F"/>
    <w:rsid w:val="00A0003F"/>
    <w:rsid w:val="00A04C02"/>
    <w:rsid w:val="00A153FA"/>
    <w:rsid w:val="00A252F9"/>
    <w:rsid w:val="00A34173"/>
    <w:rsid w:val="00A60F8C"/>
    <w:rsid w:val="00A820D4"/>
    <w:rsid w:val="00AA2B6D"/>
    <w:rsid w:val="00AA52C5"/>
    <w:rsid w:val="00AA5368"/>
    <w:rsid w:val="00AA5E58"/>
    <w:rsid w:val="00AB5078"/>
    <w:rsid w:val="00AB5DA6"/>
    <w:rsid w:val="00AB77CF"/>
    <w:rsid w:val="00AD31B5"/>
    <w:rsid w:val="00AE4E6A"/>
    <w:rsid w:val="00B178C1"/>
    <w:rsid w:val="00B21E63"/>
    <w:rsid w:val="00B4423A"/>
    <w:rsid w:val="00B928D0"/>
    <w:rsid w:val="00BA1DA9"/>
    <w:rsid w:val="00BA4D53"/>
    <w:rsid w:val="00BB2DA2"/>
    <w:rsid w:val="00BB412A"/>
    <w:rsid w:val="00BB5ADA"/>
    <w:rsid w:val="00BB6362"/>
    <w:rsid w:val="00BD5BC7"/>
    <w:rsid w:val="00C127CC"/>
    <w:rsid w:val="00C3452E"/>
    <w:rsid w:val="00C43AB5"/>
    <w:rsid w:val="00C52C7C"/>
    <w:rsid w:val="00C742A3"/>
    <w:rsid w:val="00C7482C"/>
    <w:rsid w:val="00C90DC8"/>
    <w:rsid w:val="00C958E3"/>
    <w:rsid w:val="00C95C58"/>
    <w:rsid w:val="00C9761B"/>
    <w:rsid w:val="00CC74D0"/>
    <w:rsid w:val="00CD3642"/>
    <w:rsid w:val="00D35664"/>
    <w:rsid w:val="00D365FB"/>
    <w:rsid w:val="00D65ACB"/>
    <w:rsid w:val="00D75AE4"/>
    <w:rsid w:val="00D760BC"/>
    <w:rsid w:val="00D95C3C"/>
    <w:rsid w:val="00DA1C78"/>
    <w:rsid w:val="00DB4D03"/>
    <w:rsid w:val="00DC3AE6"/>
    <w:rsid w:val="00DC6812"/>
    <w:rsid w:val="00DD36A7"/>
    <w:rsid w:val="00DD6CE5"/>
    <w:rsid w:val="00DE3A7B"/>
    <w:rsid w:val="00DE60F8"/>
    <w:rsid w:val="00DE77C9"/>
    <w:rsid w:val="00DE7EB5"/>
    <w:rsid w:val="00E27EA3"/>
    <w:rsid w:val="00E36189"/>
    <w:rsid w:val="00E4506B"/>
    <w:rsid w:val="00E52920"/>
    <w:rsid w:val="00E53E4C"/>
    <w:rsid w:val="00E63E37"/>
    <w:rsid w:val="00F443A3"/>
    <w:rsid w:val="00F74A59"/>
    <w:rsid w:val="00F80EA1"/>
    <w:rsid w:val="00F92A2A"/>
    <w:rsid w:val="00FA5181"/>
    <w:rsid w:val="00FA6604"/>
    <w:rsid w:val="00FA716E"/>
    <w:rsid w:val="00FC0683"/>
    <w:rsid w:val="00FC4E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4CD087CD-37FB-4696-9966-8FCA44B6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80EA1"/>
    <w:pPr>
      <w:spacing w:after="200" w:line="276" w:lineRule="auto"/>
    </w:pPr>
    <w:rPr>
      <w:kern w:val="0"/>
      <w:sz w:val="22"/>
      <w:szCs w:val="22"/>
      <w:lang w:eastAsia="en-US"/>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833A86"/>
    <w:pPr>
      <w:ind w:left="720"/>
      <w:contextualSpacing/>
    </w:pPr>
  </w:style>
  <w:style w:type="paragraph" w:styleId="Normlnweb">
    <w:name w:val="Normal (Web)"/>
    <w:basedOn w:val="Normln"/>
    <w:uiPriority w:val="99"/>
    <w:rsid w:val="00D760BC"/>
    <w:pPr>
      <w:spacing w:before="100" w:beforeAutospacing="1" w:after="100" w:afterAutospacing="1" w:line="240" w:lineRule="auto"/>
    </w:pPr>
    <w:rPr>
      <w:rFonts w:ascii="Times New Roman" w:hAnsi="Times New Roman"/>
      <w:sz w:val="24"/>
      <w:szCs w:val="24"/>
      <w:lang w:eastAsia="cs-CZ"/>
    </w:rPr>
  </w:style>
  <w:style w:type="character" w:styleId="Siln">
    <w:name w:val="Strong"/>
    <w:basedOn w:val="Standardnpsmoodstavce"/>
    <w:uiPriority w:val="99"/>
    <w:qFormat/>
    <w:locked/>
    <w:rsid w:val="00D760BC"/>
    <w:rPr>
      <w:rFonts w:cs="Times New Roman"/>
      <w:b/>
    </w:rPr>
  </w:style>
  <w:style w:type="character" w:styleId="Hypertextovodkaz">
    <w:name w:val="Hyperlink"/>
    <w:basedOn w:val="Standardnpsmoodstavce"/>
    <w:uiPriority w:val="99"/>
    <w:rsid w:val="00D760BC"/>
    <w:rPr>
      <w:rFonts w:cs="Times New Roman"/>
      <w:color w:val="0000FF"/>
      <w:u w:val="single"/>
    </w:rPr>
  </w:style>
  <w:style w:type="table" w:styleId="Mkatabulky">
    <w:name w:val="Table Grid"/>
    <w:basedOn w:val="Normlntabulka"/>
    <w:uiPriority w:val="99"/>
    <w:locked/>
    <w:rsid w:val="00004D89"/>
    <w:pPr>
      <w:spacing w:after="200" w:line="276" w:lineRule="auto"/>
    </w:pPr>
    <w:rPr>
      <w:rFonts w:eastAsia="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link w:val="RozloendokumentuChar"/>
    <w:uiPriority w:val="99"/>
    <w:semiHidden/>
    <w:rsid w:val="00A60F8C"/>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AB5078"/>
    <w:rPr>
      <w:rFonts w:ascii="Times New Roman" w:hAnsi="Times New Roman"/>
      <w:sz w:val="2"/>
      <w:lang w:val="x-none" w:eastAsia="en-US"/>
    </w:rPr>
  </w:style>
  <w:style w:type="paragraph" w:customStyle="1" w:styleId="Default">
    <w:name w:val="Default"/>
    <w:uiPriority w:val="99"/>
    <w:rsid w:val="00AA52C5"/>
    <w:pPr>
      <w:autoSpaceDE w:val="0"/>
      <w:autoSpaceDN w:val="0"/>
      <w:adjustRightInd w:val="0"/>
      <w:spacing w:after="0" w:line="240" w:lineRule="auto"/>
    </w:pPr>
    <w:rPr>
      <w:rFonts w:cs="Calibri"/>
      <w:color w:val="000000"/>
      <w:kern w:val="0"/>
    </w:rPr>
  </w:style>
  <w:style w:type="paragraph" w:styleId="Zkladntext">
    <w:name w:val="Body Text"/>
    <w:basedOn w:val="Normln"/>
    <w:link w:val="ZkladntextChar"/>
    <w:uiPriority w:val="99"/>
    <w:rsid w:val="00373B90"/>
    <w:pPr>
      <w:widowControl w:val="0"/>
      <w:autoSpaceDE w:val="0"/>
      <w:autoSpaceDN w:val="0"/>
      <w:spacing w:after="0" w:line="240" w:lineRule="auto"/>
    </w:pPr>
    <w:rPr>
      <w:rFonts w:ascii="Times New Roman" w:eastAsia="Times New Roman" w:hAnsi="Times New Roman"/>
      <w:sz w:val="24"/>
      <w:szCs w:val="24"/>
    </w:rPr>
  </w:style>
  <w:style w:type="character" w:customStyle="1" w:styleId="ZkladntextChar">
    <w:name w:val="Základní text Char"/>
    <w:basedOn w:val="Standardnpsmoodstavce"/>
    <w:link w:val="Zkladntext"/>
    <w:uiPriority w:val="99"/>
    <w:semiHidden/>
    <w:locked/>
    <w:rsid w:val="00373B90"/>
    <w:rPr>
      <w:rFonts w:eastAsia="Times New Roman"/>
      <w:sz w:val="24"/>
      <w:lang w:val="cs-CZ" w:eastAsia="en-US"/>
    </w:rPr>
  </w:style>
  <w:style w:type="paragraph" w:styleId="Textpoznpodarou">
    <w:name w:val="footnote text"/>
    <w:aliases w:val="Schriftart: 9 pt,Schriftart: 10 pt,Schriftart: 8 pt,WB-Fußnotentext,FoodNote,ft,Footnote Text Char Char,Footnote Text Char1 Char Char,Footnote Text Char Char Char Char,fn,f,Char,Voetnoottekst Char"/>
    <w:basedOn w:val="Normln"/>
    <w:link w:val="TextpoznpodarouChar"/>
    <w:uiPriority w:val="99"/>
    <w:semiHidden/>
    <w:rsid w:val="00805E72"/>
    <w:pPr>
      <w:spacing w:after="0" w:line="240" w:lineRule="auto"/>
      <w:jc w:val="both"/>
    </w:pPr>
    <w:rPr>
      <w:rFonts w:ascii="Arial" w:eastAsia="Times New Roman" w:hAnsi="Arial"/>
      <w:color w:val="000000"/>
      <w:sz w:val="20"/>
      <w:szCs w:val="20"/>
      <w:lang w:eastAsia="cs-CZ"/>
    </w:rPr>
  </w:style>
  <w:style w:type="character" w:styleId="Znakapoznpodarou">
    <w:name w:val="footnote reference"/>
    <w:aliases w:val="BVI fnr,Footnote symbol,Footnote reference number,Times 10 Point,Exposant 3 Point,EN Footnote Reference,note TESI,Footnotes refss,Fussnota,Footnote Reference_LVL6,Footnote Reference_LVL61,Footnote Reference_LVL62,Exposant 3 Poin"/>
    <w:basedOn w:val="Standardnpsmoodstavce"/>
    <w:link w:val="FootnoteReferneceChar"/>
    <w:uiPriority w:val="99"/>
    <w:locked/>
    <w:rsid w:val="00805E72"/>
    <w:rPr>
      <w:rFonts w:cs="Times New Roman"/>
      <w:vertAlign w:val="superscript"/>
    </w:rPr>
  </w:style>
  <w:style w:type="character" w:customStyle="1" w:styleId="TextpoznpodarouChar">
    <w:name w:val="Text pozn. pod čarou Char"/>
    <w:aliases w:val="Schriftart: 9 pt Char,Schriftart: 10 pt Char,Schriftart: 8 pt Char,WB-Fußnotentext Char,FoodNote Char,ft Char,Footnote Text Char Char Char,Footnote Text Char1 Char Char Char,Footnote Text Char Char Char Char Char,fn Char,f Char"/>
    <w:link w:val="Textpoznpodarou"/>
    <w:uiPriority w:val="99"/>
    <w:semiHidden/>
    <w:locked/>
    <w:rsid w:val="00805E72"/>
    <w:rPr>
      <w:rFonts w:ascii="Arial" w:hAnsi="Arial"/>
      <w:color w:val="000000"/>
      <w:lang w:val="cs-CZ" w:eastAsia="cs-CZ"/>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ln"/>
    <w:link w:val="Znakapoznpodarou"/>
    <w:uiPriority w:val="99"/>
    <w:rsid w:val="00805E72"/>
    <w:pPr>
      <w:spacing w:after="160" w:line="240" w:lineRule="exact"/>
    </w:pPr>
    <w:rPr>
      <w:rFonts w:ascii="Times New Roman" w:hAnsi="Times New Roman"/>
      <w:noProof/>
      <w:sz w:val="20"/>
      <w:szCs w:val="20"/>
      <w:vertAlign w:val="superscript"/>
      <w:lang w:eastAsia="cs-CZ"/>
    </w:rPr>
  </w:style>
  <w:style w:type="character" w:styleId="Zdraznn">
    <w:name w:val="Emphasis"/>
    <w:basedOn w:val="Standardnpsmoodstavce"/>
    <w:uiPriority w:val="99"/>
    <w:qFormat/>
    <w:locked/>
    <w:rsid w:val="00824BA1"/>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7536">
      <w:marLeft w:val="0"/>
      <w:marRight w:val="0"/>
      <w:marTop w:val="0"/>
      <w:marBottom w:val="0"/>
      <w:divBdr>
        <w:top w:val="none" w:sz="0" w:space="0" w:color="auto"/>
        <w:left w:val="none" w:sz="0" w:space="0" w:color="auto"/>
        <w:bottom w:val="none" w:sz="0" w:space="0" w:color="auto"/>
        <w:right w:val="none" w:sz="0" w:space="0" w:color="auto"/>
      </w:divBdr>
      <w:divsChild>
        <w:div w:id="258107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1</Pages>
  <Words>3774</Words>
  <Characters>22272</Characters>
  <Application>Microsoft Office Word</Application>
  <DocSecurity>0</DocSecurity>
  <Lines>185</Lines>
  <Paragraphs>51</Paragraphs>
  <ScaleCrop>false</ScaleCrop>
  <Company/>
  <LinksUpToDate>false</LinksUpToDate>
  <CharactersWithSpaces>25995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VS</cp:lastModifiedBy>
  <cp:revision>22</cp:revision>
  <cp:lastPrinted>2026-08-28T10:21:00Z</cp:lastPrinted>
  <dcterms:created xsi:type="dcterms:W3CDTF">2015-08-31T09:26:00Z</dcterms:created>
  <dcterms:modified xsi:type="dcterms:W3CDTF">2026-08-28T10:25:00Z</dcterms:modified>
</cp:coreProperties>
</file>